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23" w:rsidRPr="000507FC" w:rsidRDefault="00ED2223" w:rsidP="003154C4">
      <w:pPr>
        <w:pStyle w:val="StandardWeb"/>
        <w:shd w:val="clear" w:color="auto" w:fill="FFFFFF"/>
        <w:tabs>
          <w:tab w:val="left" w:pos="8640"/>
        </w:tabs>
        <w:spacing w:before="120" w:beforeAutospacing="0" w:after="120" w:afterAutospacing="0" w:line="336" w:lineRule="atLeast"/>
        <w:outlineLvl w:val="0"/>
        <w:rPr>
          <w:b/>
          <w:color w:val="252525"/>
          <w:sz w:val="32"/>
          <w:szCs w:val="32"/>
          <w:u w:val="single"/>
        </w:rPr>
      </w:pPr>
      <w:r w:rsidRPr="000507FC">
        <w:rPr>
          <w:b/>
          <w:color w:val="252525"/>
          <w:sz w:val="32"/>
          <w:szCs w:val="32"/>
          <w:u w:val="single"/>
        </w:rPr>
        <w:t>VWA  - INTERVIEW</w:t>
      </w:r>
    </w:p>
    <w:p w:rsidR="00C920E1" w:rsidRPr="00C920E1" w:rsidRDefault="00C920E1" w:rsidP="0042346B">
      <w:pPr>
        <w:rPr>
          <w:b/>
        </w:rPr>
      </w:pPr>
    </w:p>
    <w:p w:rsidR="0042346B" w:rsidRPr="00C920E1" w:rsidRDefault="0042346B" w:rsidP="003154C4">
      <w:pPr>
        <w:outlineLvl w:val="0"/>
        <w:rPr>
          <w:b/>
        </w:rPr>
      </w:pPr>
      <w:proofErr w:type="spellStart"/>
      <w:r w:rsidRPr="00C920E1">
        <w:rPr>
          <w:b/>
        </w:rPr>
        <w:t>ExpertInneninterview</w:t>
      </w:r>
      <w:proofErr w:type="spellEnd"/>
    </w:p>
    <w:p w:rsidR="0042346B" w:rsidRPr="00C920E1" w:rsidRDefault="0042346B" w:rsidP="0042346B">
      <w:pPr>
        <w:rPr>
          <w:sz w:val="22"/>
          <w:szCs w:val="22"/>
        </w:rPr>
      </w:pPr>
      <w:r w:rsidRPr="00C920E1">
        <w:rPr>
          <w:sz w:val="22"/>
          <w:szCs w:val="22"/>
        </w:rPr>
        <w:t>Das Experteninterview ist im Prinzip keine eigene Interviewform. Es ist eine Variante des</w:t>
      </w:r>
    </w:p>
    <w:p w:rsidR="0042346B" w:rsidRPr="00C920E1" w:rsidRDefault="0042346B" w:rsidP="0042346B">
      <w:pPr>
        <w:rPr>
          <w:sz w:val="22"/>
          <w:szCs w:val="22"/>
        </w:rPr>
      </w:pPr>
      <w:r w:rsidRPr="00C920E1">
        <w:rPr>
          <w:sz w:val="22"/>
          <w:szCs w:val="22"/>
        </w:rPr>
        <w:t xml:space="preserve">Leitfrageninterviews. Das Spezifische ist die Zielgruppe: nämlich </w:t>
      </w:r>
      <w:proofErr w:type="spellStart"/>
      <w:r w:rsidRPr="00C920E1">
        <w:rPr>
          <w:sz w:val="22"/>
          <w:szCs w:val="22"/>
        </w:rPr>
        <w:t>ExpertInnen</w:t>
      </w:r>
      <w:proofErr w:type="spellEnd"/>
      <w:r w:rsidRPr="00C920E1">
        <w:rPr>
          <w:sz w:val="22"/>
          <w:szCs w:val="22"/>
        </w:rPr>
        <w:t>. Diese stehen</w:t>
      </w:r>
    </w:p>
    <w:p w:rsidR="0042346B" w:rsidRPr="00C920E1" w:rsidRDefault="0042346B" w:rsidP="0042346B">
      <w:pPr>
        <w:rPr>
          <w:sz w:val="22"/>
          <w:szCs w:val="22"/>
        </w:rPr>
      </w:pPr>
      <w:r w:rsidRPr="00C920E1">
        <w:rPr>
          <w:sz w:val="22"/>
          <w:szCs w:val="22"/>
        </w:rPr>
        <w:t>nicht als „ganze Person“ im Mittelpunkt des Forschungsinteresses; vielmehr gelten sie als</w:t>
      </w:r>
    </w:p>
    <w:p w:rsidR="0042346B" w:rsidRPr="00C920E1" w:rsidRDefault="0042346B" w:rsidP="003154C4">
      <w:pPr>
        <w:outlineLvl w:val="0"/>
        <w:rPr>
          <w:sz w:val="22"/>
          <w:szCs w:val="22"/>
        </w:rPr>
      </w:pPr>
      <w:proofErr w:type="spellStart"/>
      <w:r w:rsidRPr="00C920E1">
        <w:rPr>
          <w:sz w:val="22"/>
          <w:szCs w:val="22"/>
        </w:rPr>
        <w:t>RepräsentantInnen</w:t>
      </w:r>
      <w:proofErr w:type="spellEnd"/>
      <w:r w:rsidRPr="00C920E1">
        <w:rPr>
          <w:sz w:val="22"/>
          <w:szCs w:val="22"/>
        </w:rPr>
        <w:t xml:space="preserve"> für die Handlungs- und Sichtweisen einer bestimmten</w:t>
      </w:r>
    </w:p>
    <w:p w:rsidR="0042346B" w:rsidRPr="00C920E1" w:rsidRDefault="0042346B" w:rsidP="0042346B">
      <w:pPr>
        <w:rPr>
          <w:sz w:val="22"/>
          <w:szCs w:val="22"/>
        </w:rPr>
      </w:pPr>
      <w:proofErr w:type="spellStart"/>
      <w:r w:rsidRPr="00C920E1">
        <w:rPr>
          <w:sz w:val="22"/>
          <w:szCs w:val="22"/>
        </w:rPr>
        <w:t>ExpertInnengruppe</w:t>
      </w:r>
      <w:proofErr w:type="spellEnd"/>
      <w:r w:rsidRPr="00C920E1">
        <w:rPr>
          <w:sz w:val="22"/>
          <w:szCs w:val="22"/>
        </w:rPr>
        <w:t xml:space="preserve">. Beim </w:t>
      </w:r>
      <w:proofErr w:type="spellStart"/>
      <w:r w:rsidRPr="00C920E1">
        <w:rPr>
          <w:sz w:val="22"/>
          <w:szCs w:val="22"/>
        </w:rPr>
        <w:t>ExpertInneninterview</w:t>
      </w:r>
      <w:proofErr w:type="spellEnd"/>
      <w:r w:rsidRPr="00C920E1">
        <w:rPr>
          <w:sz w:val="22"/>
          <w:szCs w:val="22"/>
        </w:rPr>
        <w:t xml:space="preserve"> hat ein gut vorbereiteter Interviewleitfaden</w:t>
      </w:r>
    </w:p>
    <w:p w:rsidR="0042346B" w:rsidRPr="00C920E1" w:rsidRDefault="0042346B" w:rsidP="0042346B">
      <w:pPr>
        <w:rPr>
          <w:sz w:val="22"/>
          <w:szCs w:val="22"/>
        </w:rPr>
      </w:pPr>
      <w:r w:rsidRPr="00C920E1">
        <w:rPr>
          <w:sz w:val="22"/>
          <w:szCs w:val="22"/>
        </w:rPr>
        <w:t xml:space="preserve">eine starke strukturierende und steuernde Funktion. Um ein </w:t>
      </w:r>
      <w:proofErr w:type="spellStart"/>
      <w:r w:rsidRPr="00C920E1">
        <w:rPr>
          <w:sz w:val="22"/>
          <w:szCs w:val="22"/>
        </w:rPr>
        <w:t>ExpertInneninterview</w:t>
      </w:r>
      <w:proofErr w:type="spellEnd"/>
    </w:p>
    <w:p w:rsidR="0042346B" w:rsidRPr="00C920E1" w:rsidRDefault="0042346B" w:rsidP="0042346B">
      <w:pPr>
        <w:rPr>
          <w:sz w:val="22"/>
          <w:szCs w:val="22"/>
        </w:rPr>
      </w:pPr>
      <w:r w:rsidRPr="00C920E1">
        <w:rPr>
          <w:sz w:val="22"/>
          <w:szCs w:val="22"/>
        </w:rPr>
        <w:t>durchführen zu können, muss der/die Fragestellerin bereits gut ins Thema eingearbeitet sein</w:t>
      </w:r>
    </w:p>
    <w:p w:rsidR="0042346B" w:rsidRPr="00C920E1" w:rsidRDefault="0042346B" w:rsidP="0042346B">
      <w:pPr>
        <w:rPr>
          <w:sz w:val="22"/>
          <w:szCs w:val="22"/>
        </w:rPr>
      </w:pPr>
      <w:r w:rsidRPr="00C920E1">
        <w:rPr>
          <w:sz w:val="22"/>
          <w:szCs w:val="22"/>
        </w:rPr>
        <w:t>und gezielte Fragen stellen können (Vgl. journalistische Interviews).</w:t>
      </w:r>
    </w:p>
    <w:p w:rsidR="0042346B" w:rsidRPr="00C920E1" w:rsidRDefault="0042346B" w:rsidP="0042346B">
      <w:pPr>
        <w:pStyle w:val="StandardWeb"/>
        <w:shd w:val="clear" w:color="auto" w:fill="FFFFFF"/>
        <w:tabs>
          <w:tab w:val="left" w:pos="8640"/>
        </w:tabs>
        <w:spacing w:before="120" w:beforeAutospacing="0" w:after="120" w:afterAutospacing="0"/>
        <w:rPr>
          <w:color w:val="252525"/>
          <w:sz w:val="21"/>
          <w:szCs w:val="21"/>
        </w:rPr>
      </w:pPr>
    </w:p>
    <w:p w:rsidR="00ED2223" w:rsidRPr="00C920E1" w:rsidRDefault="00ED2223" w:rsidP="0042346B">
      <w:pPr>
        <w:pStyle w:val="StandardWeb"/>
        <w:shd w:val="clear" w:color="auto" w:fill="FFFFFF"/>
        <w:tabs>
          <w:tab w:val="left" w:pos="8640"/>
        </w:tabs>
        <w:spacing w:before="120" w:beforeAutospacing="0" w:after="120" w:afterAutospacing="0"/>
        <w:rPr>
          <w:color w:val="252525"/>
          <w:sz w:val="22"/>
          <w:szCs w:val="22"/>
        </w:rPr>
      </w:pPr>
      <w:r w:rsidRPr="00C920E1">
        <w:rPr>
          <w:color w:val="252525"/>
          <w:sz w:val="22"/>
          <w:szCs w:val="22"/>
        </w:rPr>
        <w:t>Unter einem</w:t>
      </w:r>
      <w:r w:rsidRPr="00C920E1">
        <w:rPr>
          <w:rStyle w:val="apple-converted-space"/>
          <w:color w:val="252525"/>
          <w:sz w:val="22"/>
          <w:szCs w:val="22"/>
        </w:rPr>
        <w:t> </w:t>
      </w:r>
      <w:r w:rsidRPr="00C920E1">
        <w:rPr>
          <w:b/>
          <w:bCs/>
          <w:color w:val="252525"/>
          <w:sz w:val="22"/>
          <w:szCs w:val="22"/>
        </w:rPr>
        <w:t>Experteninterview</w:t>
      </w:r>
      <w:r w:rsidRPr="00C920E1">
        <w:rPr>
          <w:color w:val="252525"/>
          <w:sz w:val="22"/>
          <w:szCs w:val="22"/>
        </w:rPr>
        <w:t xml:space="preserve"> (auch</w:t>
      </w:r>
      <w:r w:rsidRPr="00C920E1">
        <w:rPr>
          <w:rStyle w:val="apple-converted-space"/>
          <w:color w:val="252525"/>
          <w:sz w:val="22"/>
          <w:szCs w:val="22"/>
        </w:rPr>
        <w:t> </w:t>
      </w:r>
      <w:r w:rsidRPr="00C920E1">
        <w:rPr>
          <w:bCs/>
          <w:color w:val="252525"/>
          <w:sz w:val="22"/>
          <w:szCs w:val="22"/>
        </w:rPr>
        <w:t>Expertenbefragung)</w:t>
      </w:r>
      <w:r w:rsidRPr="00C920E1">
        <w:rPr>
          <w:rStyle w:val="apple-converted-space"/>
          <w:color w:val="252525"/>
          <w:sz w:val="22"/>
          <w:szCs w:val="22"/>
        </w:rPr>
        <w:t> </w:t>
      </w:r>
      <w:r w:rsidRPr="00C920E1">
        <w:rPr>
          <w:color w:val="252525"/>
          <w:sz w:val="22"/>
          <w:szCs w:val="22"/>
        </w:rPr>
        <w:t>genannt, versteht man eine</w:t>
      </w:r>
      <w:r w:rsidRPr="00C920E1">
        <w:rPr>
          <w:rStyle w:val="apple-converted-space"/>
          <w:color w:val="252525"/>
          <w:sz w:val="22"/>
          <w:szCs w:val="22"/>
        </w:rPr>
        <w:t> </w:t>
      </w:r>
      <w:hyperlink r:id="rId7" w:tooltip="Methode (Erkenntnistheorie)" w:history="1">
        <w:r w:rsidRPr="00C920E1">
          <w:rPr>
            <w:rStyle w:val="Hyperlink"/>
            <w:color w:val="auto"/>
            <w:sz w:val="22"/>
            <w:szCs w:val="22"/>
            <w:u w:val="none"/>
          </w:rPr>
          <w:t>Methode</w:t>
        </w:r>
      </w:hyperlink>
      <w:r w:rsidRPr="00C920E1">
        <w:rPr>
          <w:color w:val="252525"/>
          <w:sz w:val="22"/>
          <w:szCs w:val="22"/>
        </w:rPr>
        <w:t>, die im wissenschaftlichen Kontext angewendet wird. Ziel hierbei ist es, eine Grundlage für eine wissenschaftliche Arbeit zu schaffen bzw. eine</w:t>
      </w:r>
      <w:r w:rsidRPr="00C920E1">
        <w:rPr>
          <w:rStyle w:val="apple-converted-space"/>
          <w:color w:val="252525"/>
          <w:sz w:val="22"/>
          <w:szCs w:val="22"/>
        </w:rPr>
        <w:t> </w:t>
      </w:r>
      <w:hyperlink r:id="rId8" w:tooltip="Hypothese" w:history="1">
        <w:r w:rsidRPr="00C920E1">
          <w:rPr>
            <w:rStyle w:val="Hyperlink"/>
            <w:color w:val="auto"/>
            <w:sz w:val="22"/>
            <w:szCs w:val="22"/>
            <w:u w:val="none"/>
          </w:rPr>
          <w:t>Hypothese</w:t>
        </w:r>
      </w:hyperlink>
      <w:r w:rsidRPr="00C920E1">
        <w:rPr>
          <w:rStyle w:val="apple-converted-space"/>
          <w:color w:val="252525"/>
          <w:sz w:val="22"/>
          <w:szCs w:val="22"/>
        </w:rPr>
        <w:t> </w:t>
      </w:r>
      <w:r w:rsidRPr="00C920E1">
        <w:rPr>
          <w:color w:val="252525"/>
          <w:sz w:val="22"/>
          <w:szCs w:val="22"/>
        </w:rPr>
        <w:t>zu belegen, die in einer wissenschaftlichen Arbeit überprüft werden soll. Wichtige Schritte des Experteninterviews sind:</w:t>
      </w:r>
    </w:p>
    <w:p w:rsidR="00ED2223" w:rsidRPr="00C920E1" w:rsidRDefault="00ED2223" w:rsidP="0042346B">
      <w:pPr>
        <w:numPr>
          <w:ilvl w:val="0"/>
          <w:numId w:val="1"/>
        </w:numPr>
        <w:shd w:val="clear" w:color="auto" w:fill="FFFFFF"/>
        <w:spacing w:before="100" w:beforeAutospacing="1" w:after="24"/>
        <w:ind w:left="768"/>
        <w:rPr>
          <w:color w:val="252525"/>
          <w:sz w:val="22"/>
          <w:szCs w:val="22"/>
        </w:rPr>
      </w:pPr>
      <w:r w:rsidRPr="00C920E1">
        <w:rPr>
          <w:color w:val="252525"/>
          <w:sz w:val="22"/>
          <w:szCs w:val="22"/>
        </w:rPr>
        <w:t>Experten ausfindig machen und vorab informieren (vorher Recherche Teil 1)</w:t>
      </w:r>
    </w:p>
    <w:p w:rsidR="00ED2223" w:rsidRPr="00C920E1" w:rsidRDefault="00ED2223" w:rsidP="0042346B">
      <w:pPr>
        <w:numPr>
          <w:ilvl w:val="0"/>
          <w:numId w:val="1"/>
        </w:numPr>
        <w:shd w:val="clear" w:color="auto" w:fill="FFFFFF"/>
        <w:spacing w:before="100" w:beforeAutospacing="1" w:after="24"/>
        <w:ind w:left="768"/>
        <w:rPr>
          <w:color w:val="252525"/>
          <w:sz w:val="22"/>
          <w:szCs w:val="22"/>
        </w:rPr>
      </w:pPr>
      <w:r w:rsidRPr="00C920E1">
        <w:rPr>
          <w:color w:val="252525"/>
          <w:sz w:val="22"/>
          <w:szCs w:val="22"/>
        </w:rPr>
        <w:t>Vorbereitung (Vertiefende Recherche Teil 2)</w:t>
      </w:r>
    </w:p>
    <w:p w:rsidR="00ED2223" w:rsidRPr="00C920E1" w:rsidRDefault="00ED2223" w:rsidP="0042346B">
      <w:pPr>
        <w:numPr>
          <w:ilvl w:val="0"/>
          <w:numId w:val="1"/>
        </w:numPr>
        <w:shd w:val="clear" w:color="auto" w:fill="FFFFFF"/>
        <w:spacing w:before="100" w:beforeAutospacing="1" w:after="24"/>
        <w:ind w:left="768"/>
        <w:rPr>
          <w:color w:val="252525"/>
          <w:sz w:val="22"/>
          <w:szCs w:val="22"/>
        </w:rPr>
      </w:pPr>
      <w:r w:rsidRPr="00C920E1">
        <w:rPr>
          <w:color w:val="252525"/>
          <w:sz w:val="22"/>
          <w:szCs w:val="22"/>
        </w:rPr>
        <w:t>Durchführung</w:t>
      </w:r>
    </w:p>
    <w:p w:rsidR="0042346B" w:rsidRDefault="00ED2223" w:rsidP="00C920E1">
      <w:pPr>
        <w:numPr>
          <w:ilvl w:val="0"/>
          <w:numId w:val="1"/>
        </w:numPr>
        <w:shd w:val="clear" w:color="auto" w:fill="FFFFFF"/>
        <w:spacing w:before="100" w:beforeAutospacing="1" w:after="24"/>
        <w:ind w:left="768"/>
        <w:rPr>
          <w:color w:val="252525"/>
          <w:sz w:val="22"/>
          <w:szCs w:val="22"/>
        </w:rPr>
      </w:pPr>
      <w:r w:rsidRPr="00C920E1">
        <w:rPr>
          <w:color w:val="252525"/>
          <w:sz w:val="22"/>
          <w:szCs w:val="22"/>
        </w:rPr>
        <w:t>Auswertung</w:t>
      </w:r>
    </w:p>
    <w:p w:rsidR="00C920E1" w:rsidRPr="00C920E1" w:rsidRDefault="00C920E1" w:rsidP="00C920E1">
      <w:pPr>
        <w:shd w:val="clear" w:color="auto" w:fill="FFFFFF"/>
        <w:spacing w:before="100" w:beforeAutospacing="1" w:after="24"/>
        <w:ind w:left="408"/>
        <w:rPr>
          <w:color w:val="252525"/>
          <w:sz w:val="16"/>
          <w:szCs w:val="16"/>
        </w:rPr>
      </w:pPr>
    </w:p>
    <w:p w:rsidR="00961701" w:rsidRDefault="00ED2223" w:rsidP="0042346B">
      <w:pPr>
        <w:pStyle w:val="StandardWeb"/>
        <w:shd w:val="clear" w:color="auto" w:fill="FFFFFF"/>
        <w:spacing w:before="120" w:beforeAutospacing="0" w:after="120" w:afterAutospacing="0"/>
        <w:rPr>
          <w:color w:val="252525"/>
          <w:sz w:val="22"/>
          <w:szCs w:val="22"/>
        </w:rPr>
      </w:pPr>
      <w:r w:rsidRPr="00C920E1">
        <w:rPr>
          <w:color w:val="252525"/>
          <w:sz w:val="22"/>
          <w:szCs w:val="22"/>
        </w:rPr>
        <w:t xml:space="preserve">Bei Experteninterviews handelt es sich um </w:t>
      </w:r>
      <w:r w:rsidRPr="00961701">
        <w:rPr>
          <w:b/>
          <w:color w:val="252525"/>
          <w:sz w:val="22"/>
          <w:szCs w:val="22"/>
          <w:u w:val="single"/>
        </w:rPr>
        <w:t>eine besondere Form des Leitfadeninterviews.</w:t>
      </w:r>
      <w:r w:rsidRPr="00C920E1">
        <w:rPr>
          <w:color w:val="252525"/>
          <w:sz w:val="22"/>
          <w:szCs w:val="22"/>
        </w:rPr>
        <w:t xml:space="preserve"> Voraussetzung ist das Vorhandensein offen formulierter Fragen. Dies führt erstens zu dem positiven Effekt, dass die Befragten frei antworten können, anstatt aus vordefinierten Antworten auswählen zu müssen. Zudem wird durch den Einsatz eines Interviewleitfadens die Vergleichbarkeit der Antworten gesteigert, die Antworten erhalten eine Struktur, und es wird sichergestellt, dass während des Interviews keine Frage unbearbeitet bleibt. </w:t>
      </w:r>
    </w:p>
    <w:p w:rsidR="00961701" w:rsidRDefault="00ED2223" w:rsidP="0042346B">
      <w:pPr>
        <w:pStyle w:val="StandardWeb"/>
        <w:shd w:val="clear" w:color="auto" w:fill="FFFFFF"/>
        <w:spacing w:before="120" w:beforeAutospacing="0" w:after="120" w:afterAutospacing="0"/>
        <w:rPr>
          <w:color w:val="252525"/>
          <w:sz w:val="22"/>
          <w:szCs w:val="22"/>
        </w:rPr>
      </w:pPr>
      <w:r w:rsidRPr="00C920E1">
        <w:rPr>
          <w:color w:val="252525"/>
          <w:sz w:val="22"/>
          <w:szCs w:val="22"/>
        </w:rPr>
        <w:t xml:space="preserve">Die Abgrenzung zum klassischen Interview wird schon im Namen deutlich. Befragt werden Experten aus der entsprechenden Fachrichtung, die einen Beitrag für die in der Regel praktische Umsetzung der behandelten Thematik geben können. Hierbei handelt es sich entweder um Experten aus der Praxis, oder um Experten von den Hochschulen. </w:t>
      </w:r>
    </w:p>
    <w:p w:rsidR="00ED2223" w:rsidRPr="00C920E1" w:rsidRDefault="00ED2223" w:rsidP="0042346B">
      <w:pPr>
        <w:pStyle w:val="StandardWeb"/>
        <w:shd w:val="clear" w:color="auto" w:fill="FFFFFF"/>
        <w:spacing w:before="120" w:beforeAutospacing="0" w:after="120" w:afterAutospacing="0"/>
        <w:rPr>
          <w:color w:val="252525"/>
          <w:sz w:val="22"/>
          <w:szCs w:val="22"/>
        </w:rPr>
      </w:pPr>
      <w:r w:rsidRPr="00C920E1">
        <w:rPr>
          <w:color w:val="252525"/>
          <w:sz w:val="22"/>
          <w:szCs w:val="22"/>
        </w:rPr>
        <w:t xml:space="preserve">Das Experteninterview (im Sinne eines Oberbegriffs) betreffend, </w:t>
      </w:r>
      <w:proofErr w:type="gramStart"/>
      <w:r w:rsidRPr="00C920E1">
        <w:rPr>
          <w:color w:val="252525"/>
          <w:sz w:val="22"/>
          <w:szCs w:val="22"/>
        </w:rPr>
        <w:t>unterscheidet</w:t>
      </w:r>
      <w:proofErr w:type="gramEnd"/>
      <w:r w:rsidRPr="00C920E1">
        <w:rPr>
          <w:color w:val="252525"/>
          <w:sz w:val="22"/>
          <w:szCs w:val="22"/>
        </w:rPr>
        <w:t xml:space="preserve"> das „qualitative Interview“ und die „schriftliche Befragung“. Beim „qualitativen Interview“ wird das „fokussierte Interview“ unterschieden, bei dem eine (kleine bzw. kleinere) Gruppe von Schlüsselpersonen befragt wird. Eine weitere Form des „qualitativen Interviews“ ist das „narrative Interview“. Hier geht es darum, biografisch gefärbte Erzählungen zu erfahren. Die „schriftliche Befragung“ ist dadurch gekennzeichnet, dass eine Breite Masse von Personen erreicht werden kann und die Fragen nach standardisierten Merkmalen ausgewertet werden können. In diesem Fall steht also eher die Quantität der Antworten und weniger das jeweilige individuelle Ergebnis im Vordergrund. Darum wird diese Art des Interviews auch häufig als Online-Befragung durchgeführt</w:t>
      </w:r>
      <w:r w:rsidR="00961701">
        <w:rPr>
          <w:color w:val="252525"/>
          <w:sz w:val="22"/>
          <w:szCs w:val="22"/>
        </w:rPr>
        <w:t>.</w:t>
      </w:r>
    </w:p>
    <w:p w:rsidR="00ED2223" w:rsidRPr="00C920E1" w:rsidRDefault="00ED2223" w:rsidP="0042346B">
      <w:pPr>
        <w:rPr>
          <w:sz w:val="22"/>
          <w:szCs w:val="22"/>
        </w:rPr>
      </w:pPr>
    </w:p>
    <w:p w:rsidR="00ED2223" w:rsidRPr="008F5C50" w:rsidRDefault="00ED2223" w:rsidP="003154C4">
      <w:pPr>
        <w:outlineLvl w:val="0"/>
        <w:rPr>
          <w:b/>
        </w:rPr>
      </w:pPr>
      <w:r w:rsidRPr="008F5C50">
        <w:rPr>
          <w:b/>
        </w:rPr>
        <w:t>Leitfadeninterview</w:t>
      </w:r>
    </w:p>
    <w:p w:rsidR="00ED2223" w:rsidRDefault="00ED2223" w:rsidP="00ED2223">
      <w:r>
        <w:t>Der Begriffe d</w:t>
      </w:r>
      <w:r w:rsidR="0042346B">
        <w:t>es Leitfadeninterviews ist</w:t>
      </w:r>
      <w:r>
        <w:t xml:space="preserve"> ein Oberbegriff für</w:t>
      </w:r>
      <w:r w:rsidR="000507FC">
        <w:t xml:space="preserve"> </w:t>
      </w:r>
      <w:r>
        <w:t xml:space="preserve">eine bestimmte Art und Weise </w:t>
      </w:r>
      <w:r w:rsidR="0042346B">
        <w:t xml:space="preserve"> </w:t>
      </w:r>
      <w:r>
        <w:t>der Interviewführung. Der Leitfaden kann ein unterschiedlich</w:t>
      </w:r>
      <w:r w:rsidR="0042346B">
        <w:t xml:space="preserve"> </w:t>
      </w:r>
      <w:r>
        <w:t>starkes Strukturierungsniveau aufweisen, sodass die Befragten entweder das Gespräch</w:t>
      </w:r>
      <w:r w:rsidR="0042346B">
        <w:t xml:space="preserve"> </w:t>
      </w:r>
      <w:r>
        <w:t>selbst steuern oder der/die interviewende Person den Gesprächsfluss lenkt. Bei der</w:t>
      </w:r>
      <w:r w:rsidR="00C95D72">
        <w:t xml:space="preserve"> </w:t>
      </w:r>
      <w:r w:rsidR="000507FC">
        <w:t xml:space="preserve">offeneren Variante entscheiden </w:t>
      </w:r>
      <w:r>
        <w:t>Befragte, wann welches Thema/welcher Aspekt</w:t>
      </w:r>
      <w:r w:rsidR="0042346B">
        <w:t xml:space="preserve"> </w:t>
      </w:r>
      <w:r>
        <w:t>angesprochen wird, der/die interviewende Person muss lediglich darauf achten, dass alle</w:t>
      </w:r>
      <w:r w:rsidR="0042346B">
        <w:t xml:space="preserve"> </w:t>
      </w:r>
      <w:r>
        <w:t>Themen in Interview behandelt werden.</w:t>
      </w:r>
    </w:p>
    <w:p w:rsidR="00ED2223" w:rsidRDefault="00ED2223" w:rsidP="00ED2223"/>
    <w:p w:rsidR="00ED2223" w:rsidRDefault="00ED2223" w:rsidP="003154C4">
      <w:pPr>
        <w:outlineLvl w:val="0"/>
      </w:pPr>
      <w:r w:rsidRPr="008F5C50">
        <w:rPr>
          <w:b/>
        </w:rPr>
        <w:lastRenderedPageBreak/>
        <w:t>Die drei Entscheidungsschritte qualitativer Interviewforschung</w:t>
      </w:r>
    </w:p>
    <w:p w:rsidR="00ED2223" w:rsidRDefault="00ED2223" w:rsidP="003154C4">
      <w:pPr>
        <w:outlineLvl w:val="0"/>
      </w:pPr>
      <w:r>
        <w:t>Entscheidungsschritt I: WAS?</w:t>
      </w:r>
    </w:p>
    <w:p w:rsidR="00ED2223" w:rsidRDefault="00ED2223" w:rsidP="00ED2223">
      <w:r>
        <w:t>Festlegen des Forschungsgegenstandes und der Forschungsfrage</w:t>
      </w:r>
    </w:p>
    <w:p w:rsidR="00ED2223" w:rsidRDefault="00ED2223" w:rsidP="00ED2223">
      <w:r>
        <w:t>Entscheidungsschritt II: WIE?</w:t>
      </w:r>
    </w:p>
    <w:p w:rsidR="00ED2223" w:rsidRDefault="00ED2223" w:rsidP="00ED2223">
      <w:r>
        <w:t>Festlegen der Interviewmethode</w:t>
      </w:r>
    </w:p>
    <w:p w:rsidR="00ED2223" w:rsidRDefault="00ED2223" w:rsidP="00ED2223">
      <w:r>
        <w:t>Entscheidungsschritt III: WER?</w:t>
      </w:r>
    </w:p>
    <w:p w:rsidR="00ED2223" w:rsidRDefault="00ED2223" w:rsidP="00ED2223">
      <w:r>
        <w:t>Festlegen der zu befragenden Personen</w:t>
      </w:r>
    </w:p>
    <w:p w:rsidR="00ED2223" w:rsidRDefault="00ED2223" w:rsidP="00ED2223">
      <w:r>
        <w:t>Diese 3 Entscheidungsschritte hängen zirkulär zusammen! Es gibt kein lineares</w:t>
      </w:r>
    </w:p>
    <w:p w:rsidR="00ED2223" w:rsidRDefault="00ED2223" w:rsidP="00ED2223">
      <w:r>
        <w:t>Entscheidungsprogramm.</w:t>
      </w:r>
    </w:p>
    <w:p w:rsidR="00ED2223" w:rsidRDefault="00ED2223" w:rsidP="00ED2223">
      <w:r>
        <w:t>Wichtig ist immer, dass der Forschungsgegenstand die Methode bestimmt.</w:t>
      </w:r>
    </w:p>
    <w:p w:rsidR="00ED2223" w:rsidRDefault="00ED2223" w:rsidP="00ED2223"/>
    <w:p w:rsidR="00ED2223" w:rsidRPr="008F5C50" w:rsidRDefault="006A7E41" w:rsidP="003154C4">
      <w:pPr>
        <w:outlineLvl w:val="0"/>
        <w:rPr>
          <w:b/>
        </w:rPr>
      </w:pPr>
      <w:r>
        <w:rPr>
          <w:b/>
        </w:rPr>
        <w:t xml:space="preserve">„DOs </w:t>
      </w:r>
      <w:proofErr w:type="spellStart"/>
      <w:r>
        <w:rPr>
          <w:b/>
        </w:rPr>
        <w:t>and</w:t>
      </w:r>
      <w:proofErr w:type="spellEnd"/>
      <w:r>
        <w:rPr>
          <w:b/>
        </w:rPr>
        <w:t xml:space="preserve"> </w:t>
      </w:r>
      <w:proofErr w:type="spellStart"/>
      <w:r>
        <w:rPr>
          <w:b/>
        </w:rPr>
        <w:t>DONT’s</w:t>
      </w:r>
      <w:proofErr w:type="spellEnd"/>
      <w:r>
        <w:rPr>
          <w:b/>
        </w:rPr>
        <w:t xml:space="preserve">“ beim </w:t>
      </w:r>
      <w:r w:rsidR="00ED2223" w:rsidRPr="008F5C50">
        <w:rPr>
          <w:b/>
        </w:rPr>
        <w:t>Formulierung der Leitfragen</w:t>
      </w:r>
    </w:p>
    <w:p w:rsidR="00961701" w:rsidRDefault="00961701" w:rsidP="00ED2223"/>
    <w:tbl>
      <w:tblPr>
        <w:tblW w:w="10348" w:type="dxa"/>
        <w:tblInd w:w="-601" w:type="dxa"/>
        <w:tblBorders>
          <w:top w:val="single" w:sz="4" w:space="0" w:color="auto"/>
          <w:left w:val="single" w:sz="4" w:space="0" w:color="auto"/>
          <w:bottom w:val="single" w:sz="4" w:space="0" w:color="auto"/>
          <w:right w:val="single" w:sz="4" w:space="0" w:color="auto"/>
        </w:tblBorders>
        <w:tblLook w:val="04A0"/>
      </w:tblPr>
      <w:tblGrid>
        <w:gridCol w:w="4853"/>
        <w:gridCol w:w="5495"/>
      </w:tblGrid>
      <w:tr w:rsidR="00961701" w:rsidRPr="006A7E41" w:rsidTr="006A7E41">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961701" w:rsidRPr="006A7E41" w:rsidRDefault="00961701">
            <w:pPr>
              <w:jc w:val="center"/>
              <w:rPr>
                <w:b/>
              </w:rPr>
            </w:pPr>
            <w:r w:rsidRPr="006A7E41">
              <w:rPr>
                <w:b/>
              </w:rPr>
              <w:t>DOs</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61701" w:rsidRPr="006A7E41" w:rsidRDefault="00961701">
            <w:pPr>
              <w:jc w:val="center"/>
              <w:rPr>
                <w:b/>
              </w:rPr>
            </w:pPr>
            <w:r w:rsidRPr="006A7E41">
              <w:rPr>
                <w:b/>
              </w:rPr>
              <w:t>DON‘Ts</w:t>
            </w:r>
          </w:p>
        </w:tc>
      </w:tr>
      <w:tr w:rsidR="00961701" w:rsidRPr="006A7E41" w:rsidTr="006A7E41">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961701" w:rsidRPr="006A7E41" w:rsidRDefault="00961701" w:rsidP="00961701">
            <w:pPr>
              <w:numPr>
                <w:ilvl w:val="0"/>
                <w:numId w:val="4"/>
              </w:numPr>
            </w:pPr>
            <w:r w:rsidRPr="006A7E41">
              <w:t>klare, eindeutige Fragen</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61701" w:rsidRPr="006A7E41" w:rsidRDefault="00961701">
            <w:r w:rsidRPr="006A7E41">
              <w:t>mehrdeutige, missverständliche Fragen</w:t>
            </w:r>
          </w:p>
        </w:tc>
      </w:tr>
      <w:tr w:rsidR="00961701" w:rsidRPr="006A7E41" w:rsidTr="006A7E41">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961701" w:rsidRPr="006A7E41" w:rsidRDefault="00961701" w:rsidP="00961701">
            <w:pPr>
              <w:numPr>
                <w:ilvl w:val="0"/>
                <w:numId w:val="4"/>
              </w:numPr>
            </w:pPr>
            <w:r w:rsidRPr="006A7E41">
              <w:t>eine Frage zu einem Thema</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61701" w:rsidRPr="006A7E41" w:rsidRDefault="00961701">
            <w:r w:rsidRPr="006A7E41">
              <w:t>keine Mehrfachfragen oder Alternativfragen</w:t>
            </w:r>
          </w:p>
        </w:tc>
      </w:tr>
      <w:tr w:rsidR="00961701" w:rsidRPr="006A7E41" w:rsidTr="006A7E41">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961701" w:rsidRPr="006A7E41" w:rsidRDefault="00961701" w:rsidP="00961701">
            <w:pPr>
              <w:numPr>
                <w:ilvl w:val="0"/>
                <w:numId w:val="4"/>
              </w:numPr>
            </w:pPr>
            <w:r w:rsidRPr="006A7E41">
              <w:t>Alltagssprache verwenden</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61701" w:rsidRPr="006A7E41" w:rsidRDefault="00961701">
            <w:r w:rsidRPr="006A7E41">
              <w:t>Fachsprache verwenden</w:t>
            </w:r>
          </w:p>
        </w:tc>
      </w:tr>
      <w:tr w:rsidR="00961701" w:rsidRPr="006A7E41" w:rsidTr="006A7E41">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961701" w:rsidRPr="006A7E41" w:rsidRDefault="00961701" w:rsidP="00961701">
            <w:pPr>
              <w:numPr>
                <w:ilvl w:val="0"/>
                <w:numId w:val="4"/>
              </w:numPr>
            </w:pPr>
            <w:r w:rsidRPr="006A7E41">
              <w:t>Wortwahl dem Interviewpartner anpassen</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61701" w:rsidRPr="006A7E41" w:rsidRDefault="00961701">
            <w:r w:rsidRPr="006A7E41">
              <w:t>zu hohes, zu niedriges Sprachregister</w:t>
            </w:r>
          </w:p>
        </w:tc>
      </w:tr>
      <w:tr w:rsidR="00961701" w:rsidRPr="006A7E41" w:rsidTr="006A7E41">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961701" w:rsidRPr="006A7E41" w:rsidRDefault="00961701" w:rsidP="00961701">
            <w:pPr>
              <w:numPr>
                <w:ilvl w:val="0"/>
                <w:numId w:val="4"/>
              </w:numPr>
            </w:pPr>
            <w:r w:rsidRPr="006A7E41">
              <w:t xml:space="preserve">offene Fragen (Warum, Weshalb, Wie, Welche, </w:t>
            </w:r>
            <w:proofErr w:type="spellStart"/>
            <w:r w:rsidRPr="006A7E41">
              <w:t>Wieviele</w:t>
            </w:r>
            <w:proofErr w:type="spellEnd"/>
            <w:r w:rsidRPr="006A7E41">
              <w:t>,…)</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61701" w:rsidRPr="006A7E41" w:rsidRDefault="00961701">
            <w:r w:rsidRPr="006A7E41">
              <w:t>geschlossene Fragen, Ja/Nein-Fragen</w:t>
            </w:r>
          </w:p>
        </w:tc>
      </w:tr>
      <w:tr w:rsidR="00961701" w:rsidRPr="006A7E41" w:rsidTr="006A7E41">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961701" w:rsidRPr="006A7E41" w:rsidRDefault="00961701" w:rsidP="00961701">
            <w:pPr>
              <w:numPr>
                <w:ilvl w:val="0"/>
                <w:numId w:val="4"/>
              </w:numPr>
            </w:pPr>
            <w:r w:rsidRPr="006A7E41">
              <w:t>Fragen neutral formulieren</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61701" w:rsidRPr="006A7E41" w:rsidRDefault="00961701" w:rsidP="00961701">
            <w:pPr>
              <w:numPr>
                <w:ilvl w:val="0"/>
                <w:numId w:val="3"/>
              </w:numPr>
            </w:pPr>
            <w:r w:rsidRPr="006A7E41">
              <w:t>Keine wertenden oder aggressiv klingenden Fragen</w:t>
            </w:r>
          </w:p>
          <w:p w:rsidR="00961701" w:rsidRPr="006A7E41" w:rsidRDefault="00961701" w:rsidP="00961701">
            <w:pPr>
              <w:numPr>
                <w:ilvl w:val="0"/>
                <w:numId w:val="3"/>
              </w:numPr>
            </w:pPr>
            <w:r w:rsidRPr="006A7E41">
              <w:t>Keine Erwartungen andeuten (Bsp.: Sie waren zu dieser Zeit eine junge Frau, haben sie da auch geraucht?)</w:t>
            </w:r>
          </w:p>
          <w:p w:rsidR="00961701" w:rsidRPr="006A7E41" w:rsidRDefault="00961701" w:rsidP="00961701">
            <w:pPr>
              <w:numPr>
                <w:ilvl w:val="0"/>
                <w:numId w:val="2"/>
              </w:numPr>
            </w:pPr>
            <w:r w:rsidRPr="006A7E41">
              <w:t>Keine direkten, suggestiven Fragen (Bsp.: Sie haben bestimmt eine schöne Kindheit gehabt.“)</w:t>
            </w:r>
          </w:p>
          <w:p w:rsidR="00961701" w:rsidRPr="006A7E41" w:rsidRDefault="00961701" w:rsidP="00961701">
            <w:pPr>
              <w:ind w:left="360"/>
            </w:pPr>
          </w:p>
        </w:tc>
      </w:tr>
      <w:tr w:rsidR="00961701" w:rsidRPr="006A7E41" w:rsidTr="006A7E41">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961701" w:rsidRPr="006A7E41" w:rsidRDefault="00961701" w:rsidP="00961701">
            <w:pPr>
              <w:numPr>
                <w:ilvl w:val="0"/>
                <w:numId w:val="4"/>
              </w:numPr>
            </w:pPr>
            <w:r w:rsidRPr="006A7E41">
              <w:t>dem Gesprächspartner Raum geben, sich selbst zurücknehmen</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61701" w:rsidRPr="006A7E41" w:rsidRDefault="00961701" w:rsidP="00961701">
            <w:pPr>
              <w:numPr>
                <w:ilvl w:val="0"/>
                <w:numId w:val="5"/>
              </w:numPr>
            </w:pPr>
            <w:r w:rsidRPr="006A7E41">
              <w:t>Keine emphatischen Kommentare („das ist ja sehr interessant“, „super“ etc.)  Ausnahme sind Affirmationen, um das Gespräch aufrecht zu erhalten („</w:t>
            </w:r>
            <w:proofErr w:type="spellStart"/>
            <w:r w:rsidRPr="006A7E41">
              <w:t>mhm</w:t>
            </w:r>
            <w:proofErr w:type="spellEnd"/>
            <w:r w:rsidRPr="006A7E41">
              <w:t xml:space="preserve">“, „ja“ etc.) – keine eigene Meinung </w:t>
            </w:r>
            <w:proofErr w:type="gramStart"/>
            <w:r w:rsidRPr="006A7E41">
              <w:t>äußern !</w:t>
            </w:r>
            <w:proofErr w:type="gramEnd"/>
          </w:p>
          <w:p w:rsidR="00961701" w:rsidRPr="006A7E41" w:rsidRDefault="00961701" w:rsidP="00961701">
            <w:pPr>
              <w:numPr>
                <w:ilvl w:val="0"/>
                <w:numId w:val="5"/>
              </w:numPr>
            </w:pPr>
            <w:r w:rsidRPr="006A7E41">
              <w:t xml:space="preserve">Keine Deutungsangebote machen („Wenn ich Sie richtig verstanden habe, sehen </w:t>
            </w:r>
            <w:proofErr w:type="spellStart"/>
            <w:r w:rsidRPr="006A7E41">
              <w:t>Siedas</w:t>
            </w:r>
            <w:proofErr w:type="spellEnd"/>
            <w:r w:rsidRPr="006A7E41">
              <w:t xml:space="preserve"> so, dass...“)</w:t>
            </w:r>
          </w:p>
          <w:p w:rsidR="00961701" w:rsidRPr="006A7E41" w:rsidRDefault="00961701" w:rsidP="00961701">
            <w:pPr>
              <w:numPr>
                <w:ilvl w:val="0"/>
                <w:numId w:val="5"/>
              </w:numPr>
            </w:pPr>
            <w:r w:rsidRPr="006A7E41">
              <w:t xml:space="preserve">Keine Fragen, mit denen auf Klärung insistiert werden soll („Waren Sie nun als kleines Kind schon </w:t>
            </w:r>
            <w:proofErr w:type="gramStart"/>
            <w:r w:rsidRPr="006A7E41">
              <w:t>....,</w:t>
            </w:r>
            <w:proofErr w:type="gramEnd"/>
            <w:r w:rsidRPr="006A7E41">
              <w:t xml:space="preserve"> oder erst später, oder wie war das jetzt?“)</w:t>
            </w:r>
          </w:p>
          <w:p w:rsidR="00961701" w:rsidRPr="006A7E41" w:rsidRDefault="00961701" w:rsidP="00961701">
            <w:pPr>
              <w:numPr>
                <w:ilvl w:val="0"/>
                <w:numId w:val="5"/>
              </w:numPr>
            </w:pPr>
            <w:r w:rsidRPr="006A7E41">
              <w:t>Keine geschlossenen Nachfragen, mit denen das eigene Verständnis überprüft werden soll („Sie haben sich also schon als kleines Kind schlecht behandelt gefühlt“)</w:t>
            </w:r>
          </w:p>
        </w:tc>
      </w:tr>
      <w:tr w:rsidR="00961701" w:rsidRPr="006A7E41" w:rsidTr="006A7E41">
        <w:tc>
          <w:tcPr>
            <w:tcW w:w="4853" w:type="dxa"/>
            <w:tcBorders>
              <w:top w:val="single" w:sz="4" w:space="0" w:color="auto"/>
              <w:left w:val="single" w:sz="4" w:space="0" w:color="auto"/>
              <w:bottom w:val="single" w:sz="4" w:space="0" w:color="auto"/>
              <w:right w:val="single" w:sz="4" w:space="0" w:color="auto"/>
            </w:tcBorders>
            <w:shd w:val="clear" w:color="auto" w:fill="auto"/>
          </w:tcPr>
          <w:p w:rsidR="00961701" w:rsidRPr="006A7E41" w:rsidRDefault="00961701" w:rsidP="00961701">
            <w:pPr>
              <w:numPr>
                <w:ilvl w:val="0"/>
                <w:numId w:val="4"/>
              </w:numPr>
            </w:pPr>
            <w:r w:rsidRPr="006A7E41">
              <w:t>Tabuthemen vorsichtig und eher am Ende eines Interviews ansprechen.</w:t>
            </w:r>
          </w:p>
          <w:p w:rsidR="00961701" w:rsidRPr="006A7E41" w:rsidRDefault="00961701"/>
        </w:tc>
        <w:tc>
          <w:tcPr>
            <w:tcW w:w="5495" w:type="dxa"/>
            <w:tcBorders>
              <w:top w:val="single" w:sz="4" w:space="0" w:color="auto"/>
              <w:left w:val="single" w:sz="4" w:space="0" w:color="auto"/>
              <w:bottom w:val="single" w:sz="4" w:space="0" w:color="auto"/>
              <w:right w:val="single" w:sz="4" w:space="0" w:color="auto"/>
            </w:tcBorders>
            <w:shd w:val="clear" w:color="auto" w:fill="auto"/>
          </w:tcPr>
          <w:p w:rsidR="00961701" w:rsidRPr="006A7E41" w:rsidRDefault="00961701"/>
        </w:tc>
      </w:tr>
      <w:tr w:rsidR="00961701" w:rsidRPr="006A7E41" w:rsidTr="006A7E41">
        <w:tc>
          <w:tcPr>
            <w:tcW w:w="4853" w:type="dxa"/>
            <w:tcBorders>
              <w:top w:val="single" w:sz="4" w:space="0" w:color="auto"/>
              <w:left w:val="single" w:sz="4" w:space="0" w:color="auto"/>
              <w:bottom w:val="single" w:sz="4" w:space="0" w:color="auto"/>
              <w:right w:val="single" w:sz="4" w:space="0" w:color="auto"/>
            </w:tcBorders>
            <w:shd w:val="clear" w:color="auto" w:fill="auto"/>
          </w:tcPr>
          <w:p w:rsidR="00961701" w:rsidRPr="006A7E41" w:rsidRDefault="00961701" w:rsidP="006A7E41">
            <w:pPr>
              <w:numPr>
                <w:ilvl w:val="0"/>
                <w:numId w:val="4"/>
              </w:numPr>
            </w:pPr>
            <w:r w:rsidRPr="006A7E41">
              <w:t>„Balkonfragen“ (</w:t>
            </w:r>
            <w:proofErr w:type="spellStart"/>
            <w:r w:rsidRPr="006A7E41">
              <w:t>Mod</w:t>
            </w:r>
            <w:proofErr w:type="spellEnd"/>
            <w:r w:rsidRPr="006A7E41">
              <w:t xml:space="preserve">) am Anfang &amp; am Schluss (inkl. Dank) nicht </w:t>
            </w:r>
            <w:proofErr w:type="gramStart"/>
            <w:r w:rsidRPr="006A7E41">
              <w:t xml:space="preserve">vergessen </w:t>
            </w:r>
            <w:r w:rsidRPr="006A7E41">
              <w:lastRenderedPageBreak/>
              <w:t>!</w:t>
            </w:r>
            <w:proofErr w:type="gramEnd"/>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61701" w:rsidRPr="006A7E41" w:rsidRDefault="00961701"/>
        </w:tc>
      </w:tr>
    </w:tbl>
    <w:p w:rsidR="00961701" w:rsidRDefault="00961701" w:rsidP="00961701">
      <w:pPr>
        <w:rPr>
          <w:rFonts w:ascii="Tahoma" w:hAnsi="Tahoma" w:cs="Tahoma"/>
          <w:sz w:val="20"/>
          <w:szCs w:val="20"/>
        </w:rPr>
      </w:pPr>
      <w:r>
        <w:rPr>
          <w:rFonts w:ascii="Tahoma" w:hAnsi="Tahoma" w:cs="Tahoma"/>
          <w:sz w:val="20"/>
          <w:szCs w:val="20"/>
        </w:rPr>
        <w:lastRenderedPageBreak/>
        <w:t> </w:t>
      </w:r>
    </w:p>
    <w:p w:rsidR="00BD2A71" w:rsidRDefault="00DD3D24" w:rsidP="00BD2A71">
      <w:pPr>
        <w:rPr>
          <w:b/>
          <w:sz w:val="23"/>
          <w:szCs w:val="23"/>
        </w:rPr>
      </w:pPr>
      <w:r w:rsidRPr="00DD3D24">
        <w:rPr>
          <w:b/>
          <w:color w:val="111111"/>
          <w:sz w:val="28"/>
          <w:szCs w:val="28"/>
        </w:rPr>
        <w:t xml:space="preserve">Wichtig </w:t>
      </w:r>
      <w:r>
        <w:rPr>
          <w:b/>
          <w:color w:val="111111"/>
          <w:sz w:val="28"/>
          <w:szCs w:val="28"/>
        </w:rPr>
        <w:t xml:space="preserve">jedenfalls </w:t>
      </w:r>
      <w:r w:rsidRPr="00DD3D24">
        <w:rPr>
          <w:b/>
          <w:color w:val="111111"/>
          <w:sz w:val="28"/>
          <w:szCs w:val="28"/>
        </w:rPr>
        <w:t>für die Fragen-Erstellung:</w:t>
      </w:r>
      <w:r w:rsidR="00BD2A71">
        <w:rPr>
          <w:b/>
          <w:color w:val="111111"/>
          <w:sz w:val="28"/>
          <w:szCs w:val="28"/>
        </w:rPr>
        <w:t xml:space="preserve">                                                     </w:t>
      </w:r>
      <w:r w:rsidRPr="00DD3D24">
        <w:rPr>
          <w:rFonts w:ascii="Arial" w:hAnsi="Arial" w:cs="Arial"/>
          <w:b/>
          <w:color w:val="FF0000"/>
          <w:sz w:val="21"/>
          <w:szCs w:val="21"/>
        </w:rPr>
        <w:t xml:space="preserve">Was will ich, </w:t>
      </w:r>
      <w:r>
        <w:rPr>
          <w:rFonts w:ascii="Arial" w:hAnsi="Arial" w:cs="Arial"/>
          <w:b/>
          <w:color w:val="FF0000"/>
          <w:sz w:val="21"/>
          <w:szCs w:val="21"/>
        </w:rPr>
        <w:t xml:space="preserve">was </w:t>
      </w:r>
      <w:r w:rsidRPr="00DD3D24">
        <w:rPr>
          <w:rFonts w:ascii="Arial" w:hAnsi="Arial" w:cs="Arial"/>
          <w:b/>
          <w:color w:val="FF0000"/>
          <w:sz w:val="21"/>
          <w:szCs w:val="21"/>
        </w:rPr>
        <w:t>brauch</w:t>
      </w:r>
      <w:r>
        <w:rPr>
          <w:rFonts w:ascii="Arial" w:hAnsi="Arial" w:cs="Arial"/>
          <w:b/>
          <w:color w:val="FF0000"/>
          <w:sz w:val="21"/>
          <w:szCs w:val="21"/>
        </w:rPr>
        <w:t xml:space="preserve"> ich – was fehlt mir für meine </w:t>
      </w:r>
      <w:r w:rsidRPr="00DD3D24">
        <w:rPr>
          <w:rFonts w:ascii="Arial" w:hAnsi="Arial" w:cs="Arial"/>
          <w:b/>
          <w:color w:val="FF0000"/>
          <w:sz w:val="21"/>
          <w:szCs w:val="21"/>
        </w:rPr>
        <w:t xml:space="preserve">Arbeit  </w:t>
      </w:r>
      <w:r>
        <w:rPr>
          <w:rFonts w:ascii="Arial" w:hAnsi="Arial" w:cs="Arial"/>
          <w:b/>
          <w:color w:val="FF0000"/>
          <w:sz w:val="21"/>
          <w:szCs w:val="21"/>
        </w:rPr>
        <w:t xml:space="preserve">- für die Beantwortung meiner </w:t>
      </w:r>
      <w:proofErr w:type="gramStart"/>
      <w:r>
        <w:rPr>
          <w:rFonts w:ascii="Arial" w:hAnsi="Arial" w:cs="Arial"/>
          <w:b/>
          <w:color w:val="FF0000"/>
          <w:sz w:val="21"/>
          <w:szCs w:val="21"/>
        </w:rPr>
        <w:t>FORSCHUNGSFRAGE !!!</w:t>
      </w:r>
      <w:proofErr w:type="gramEnd"/>
      <w:r w:rsidR="00BD2A71" w:rsidRPr="00BD2A71">
        <w:rPr>
          <w:b/>
          <w:sz w:val="23"/>
          <w:szCs w:val="23"/>
        </w:rPr>
        <w:t xml:space="preserve"> </w:t>
      </w:r>
    </w:p>
    <w:p w:rsidR="00BD2A71" w:rsidRPr="00BD2A71" w:rsidRDefault="00BD2A71" w:rsidP="00BD2A71">
      <w:pPr>
        <w:rPr>
          <w:b/>
          <w:sz w:val="16"/>
          <w:szCs w:val="16"/>
        </w:rPr>
      </w:pPr>
    </w:p>
    <w:p w:rsidR="00BD2A71" w:rsidRPr="008554C0" w:rsidRDefault="00BD2A71" w:rsidP="00BD2A71">
      <w:pPr>
        <w:rPr>
          <w:b/>
        </w:rPr>
      </w:pPr>
      <w:r w:rsidRPr="008554C0">
        <w:rPr>
          <w:b/>
        </w:rPr>
        <w:t>Nicht vergessen, dass man das Material (mp3s, Fotos</w:t>
      </w:r>
      <w:r>
        <w:rPr>
          <w:b/>
        </w:rPr>
        <w:t xml:space="preserve"> usw. …</w:t>
      </w:r>
      <w:r w:rsidRPr="008554C0">
        <w:rPr>
          <w:b/>
        </w:rPr>
        <w:t xml:space="preserve">) auch für die Präsentation brauchen und verwenden </w:t>
      </w:r>
      <w:proofErr w:type="gramStart"/>
      <w:r w:rsidRPr="008554C0">
        <w:rPr>
          <w:b/>
        </w:rPr>
        <w:t>kann</w:t>
      </w:r>
      <w:r>
        <w:rPr>
          <w:b/>
        </w:rPr>
        <w:t xml:space="preserve"> !!!</w:t>
      </w:r>
      <w:proofErr w:type="gramEnd"/>
    </w:p>
    <w:p w:rsidR="00BD2A71" w:rsidRDefault="00BD2A71" w:rsidP="0042346B">
      <w:pPr>
        <w:pStyle w:val="StandardWeb"/>
        <w:shd w:val="clear" w:color="auto" w:fill="FFFFFF"/>
        <w:spacing w:before="0" w:beforeAutospacing="0" w:after="369" w:afterAutospacing="0"/>
        <w:textAlignment w:val="baseline"/>
        <w:rPr>
          <w:rFonts w:ascii="Verdana" w:hAnsi="Verdana"/>
          <w:b/>
          <w:color w:val="111111"/>
        </w:rPr>
      </w:pPr>
    </w:p>
    <w:p w:rsidR="00ED2223" w:rsidRPr="00714188" w:rsidRDefault="00ED2223" w:rsidP="003154C4">
      <w:pPr>
        <w:pStyle w:val="StandardWeb"/>
        <w:shd w:val="clear" w:color="auto" w:fill="FFFFFF"/>
        <w:spacing w:before="0" w:beforeAutospacing="0" w:after="369" w:afterAutospacing="0"/>
        <w:textAlignment w:val="baseline"/>
        <w:outlineLvl w:val="0"/>
        <w:rPr>
          <w:rFonts w:ascii="Verdana" w:hAnsi="Verdana"/>
          <w:b/>
          <w:color w:val="111111"/>
        </w:rPr>
      </w:pPr>
      <w:r w:rsidRPr="00714188">
        <w:rPr>
          <w:rFonts w:ascii="Verdana" w:hAnsi="Verdana"/>
          <w:b/>
          <w:color w:val="111111"/>
        </w:rPr>
        <w:t xml:space="preserve">SPSS-Methode der Leitfadenerstellung </w:t>
      </w:r>
    </w:p>
    <w:p w:rsidR="00ED2223" w:rsidRPr="00A755BB" w:rsidRDefault="00ED2223" w:rsidP="0042346B">
      <w:pPr>
        <w:pStyle w:val="StandardWeb"/>
        <w:shd w:val="clear" w:color="auto" w:fill="FFFFFF"/>
        <w:spacing w:before="0" w:beforeAutospacing="0" w:after="369" w:afterAutospacing="0"/>
        <w:textAlignment w:val="baseline"/>
        <w:rPr>
          <w:rFonts w:ascii="Verdana" w:hAnsi="Verdana"/>
          <w:color w:val="111111"/>
          <w:sz w:val="20"/>
          <w:szCs w:val="20"/>
        </w:rPr>
      </w:pPr>
      <w:r w:rsidRPr="00714188">
        <w:t xml:space="preserve">Für die Leitfadenerstellung wurde auf die SPSS Methode nach </w:t>
      </w:r>
      <w:proofErr w:type="spellStart"/>
      <w:r w:rsidRPr="00714188">
        <w:t>Helfferich</w:t>
      </w:r>
      <w:proofErr w:type="spellEnd"/>
      <w:r w:rsidRPr="00714188">
        <w:t xml:space="preserve"> (2008)</w:t>
      </w:r>
      <w:r>
        <w:t xml:space="preserve"> zurückgegriffen. Die SPSS Methode versucht das Grundprinzip der Offenheit zu bewahren und dennoch dem Leitfaden die notwendige Struktur zu geben. Zusätzlich wird das theoretische Vorwissen aktiviert und expliziert. SPSS steht als Abkürzungen für die vier methodischen Schritte „Sammeln“, „Prüfen“, „Sortieren“ und „Subsumieren“.</w:t>
      </w:r>
      <w:r>
        <w:br/>
        <w:t xml:space="preserve">Der erste </w:t>
      </w:r>
      <w:r w:rsidRPr="00C920E1">
        <w:rPr>
          <w:b/>
        </w:rPr>
        <w:t>Schritt</w:t>
      </w:r>
      <w:r>
        <w:t xml:space="preserve"> </w:t>
      </w:r>
      <w:r w:rsidRPr="00C920E1">
        <w:rPr>
          <w:b/>
        </w:rPr>
        <w:t>„S“ wie Sammeln</w:t>
      </w:r>
      <w:r>
        <w:t xml:space="preserve"> beginnt mit einem offenen Brainstorming in dem möglichst viele Fragen erfasst werden. Alle Fragen sin</w:t>
      </w:r>
      <w:r w:rsidR="00C920E1">
        <w:t>d in dieser Phase erlaubt. Als h</w:t>
      </w:r>
      <w:r>
        <w:t xml:space="preserve">ilfreich erweisen sich grundsätzlich Fragen wie: Was interessiert mich? Was möchte ich wissen? </w:t>
      </w:r>
      <w:r w:rsidR="00C920E1">
        <w:t xml:space="preserve">   </w:t>
      </w:r>
      <w:r>
        <w:t xml:space="preserve">Der zweite </w:t>
      </w:r>
      <w:r w:rsidRPr="00C920E1">
        <w:rPr>
          <w:b/>
        </w:rPr>
        <w:t>Schritt „P“ entspricht dem Prüfen</w:t>
      </w:r>
      <w:r>
        <w:t xml:space="preserve">. Es werden alle Fragen auf ihre Geeignetheit überprüft. Alle Fragen die nicht geeignet sind werden verworfen. Unter nicht geeigneten Fragen versteht </w:t>
      </w:r>
      <w:proofErr w:type="spellStart"/>
      <w:r>
        <w:t>Helfferich</w:t>
      </w:r>
      <w:proofErr w:type="spellEnd"/>
      <w:r>
        <w:t xml:space="preserve"> Faktenfragen, Ja-Nein-Fragen, Fragen die nur das Vorwissen bestätigen und Fragen deren Beantwortung durch den/die Interviewpartner/in nicht zu erwarten ist. Im dritten </w:t>
      </w:r>
      <w:r w:rsidRPr="00C920E1">
        <w:rPr>
          <w:b/>
        </w:rPr>
        <w:t>Schritt „S“ sortieren</w:t>
      </w:r>
      <w:r>
        <w:t xml:space="preserve">, werden die Fragen nach Themen inhaltlich sortiert und in offene Erzählaufforderungen, Aufrechterhaltungsfragen und konkreten Nachfragen unterteilt. Die so </w:t>
      </w:r>
      <w:proofErr w:type="gramStart"/>
      <w:r>
        <w:t>geprüfte</w:t>
      </w:r>
      <w:proofErr w:type="gramEnd"/>
      <w:r>
        <w:t xml:space="preserve"> und sortierten Fragen werden im Schritt vier „S“ subsumiert. Unter </w:t>
      </w:r>
      <w:r w:rsidRPr="00C920E1">
        <w:rPr>
          <w:b/>
        </w:rPr>
        <w:t>subsumieren der Fragen</w:t>
      </w:r>
      <w:r>
        <w:t xml:space="preserve"> versteht </w:t>
      </w:r>
      <w:proofErr w:type="spellStart"/>
      <w:r>
        <w:t>Helfferich</w:t>
      </w:r>
      <w:proofErr w:type="spellEnd"/>
      <w:r>
        <w:t xml:space="preserve"> das ein- und unterordnen </w:t>
      </w:r>
      <w:r w:rsidR="00C920E1">
        <w:t xml:space="preserve">  </w:t>
      </w:r>
      <w:r>
        <w:t>der Fragen in den Interviewleitfaden.</w:t>
      </w:r>
    </w:p>
    <w:p w:rsidR="00C920E1" w:rsidRPr="00714188" w:rsidRDefault="00C920E1" w:rsidP="00ED2223">
      <w:pPr>
        <w:rPr>
          <w:b/>
          <w:sz w:val="16"/>
          <w:szCs w:val="16"/>
        </w:rPr>
      </w:pPr>
    </w:p>
    <w:p w:rsidR="001214DB" w:rsidRDefault="00ED2223" w:rsidP="003154C4">
      <w:pPr>
        <w:outlineLvl w:val="0"/>
        <w:rPr>
          <w:b/>
          <w:sz w:val="28"/>
          <w:szCs w:val="28"/>
        </w:rPr>
      </w:pPr>
      <w:r w:rsidRPr="00C920E1">
        <w:rPr>
          <w:b/>
          <w:sz w:val="28"/>
          <w:szCs w:val="28"/>
        </w:rPr>
        <w:t>Anmerkungen zur Durchführung von Interviews</w:t>
      </w:r>
    </w:p>
    <w:p w:rsidR="00ED2223" w:rsidRPr="001214DB" w:rsidRDefault="00ED2223" w:rsidP="00ED2223">
      <w:pPr>
        <w:rPr>
          <w:b/>
          <w:sz w:val="16"/>
          <w:szCs w:val="16"/>
        </w:rPr>
      </w:pPr>
      <w:r w:rsidRPr="001214DB">
        <w:rPr>
          <w:b/>
          <w:sz w:val="16"/>
          <w:szCs w:val="16"/>
        </w:rPr>
        <w:t xml:space="preserve"> </w:t>
      </w:r>
    </w:p>
    <w:p w:rsidR="00C920E1" w:rsidRPr="00714188" w:rsidRDefault="001214DB" w:rsidP="00714188">
      <w:pPr>
        <w:pStyle w:val="Default"/>
        <w:rPr>
          <w:sz w:val="23"/>
          <w:szCs w:val="23"/>
        </w:rPr>
      </w:pPr>
      <w:r w:rsidRPr="001214DB">
        <w:t>Bei der</w:t>
      </w:r>
      <w:r>
        <w:rPr>
          <w:b/>
        </w:rPr>
        <w:t xml:space="preserve"> Terminabsprache </w:t>
      </w:r>
      <w:r w:rsidRPr="001214DB">
        <w:t>darauf achten</w:t>
      </w:r>
      <w:r>
        <w:t xml:space="preserve">, dass die Personen genügend Zeit für das Interview einplanen – </w:t>
      </w:r>
      <w:r w:rsidRPr="00714188">
        <w:rPr>
          <w:b/>
        </w:rPr>
        <w:t>Telefonnummern / Mailadressen</w:t>
      </w:r>
      <w:r>
        <w:t xml:space="preserve"> austauschen – </w:t>
      </w:r>
      <w:r w:rsidR="00714188" w:rsidRPr="00714188">
        <w:rPr>
          <w:b/>
          <w:sz w:val="23"/>
          <w:szCs w:val="23"/>
        </w:rPr>
        <w:t>Am Tag vor dem Interview</w:t>
      </w:r>
      <w:r w:rsidR="00714188">
        <w:rPr>
          <w:sz w:val="23"/>
          <w:szCs w:val="23"/>
        </w:rPr>
        <w:t xml:space="preserve"> Termin und Uhrzeit (per Mail / Tel) </w:t>
      </w:r>
      <w:r w:rsidR="00714188" w:rsidRPr="00714188">
        <w:rPr>
          <w:b/>
          <w:sz w:val="23"/>
          <w:szCs w:val="23"/>
        </w:rPr>
        <w:t>bestätigen</w:t>
      </w:r>
      <w:r w:rsidR="00714188">
        <w:rPr>
          <w:sz w:val="23"/>
          <w:szCs w:val="23"/>
        </w:rPr>
        <w:t xml:space="preserve"> - </w:t>
      </w:r>
      <w:r w:rsidRPr="00714188">
        <w:rPr>
          <w:b/>
        </w:rPr>
        <w:t>Pünktlich</w:t>
      </w:r>
      <w:r>
        <w:t xml:space="preserve"> erscheinen …</w:t>
      </w:r>
    </w:p>
    <w:p w:rsidR="001214DB" w:rsidRPr="001214DB" w:rsidRDefault="001214DB" w:rsidP="00ED2223">
      <w:pPr>
        <w:rPr>
          <w:b/>
          <w:sz w:val="16"/>
          <w:szCs w:val="16"/>
        </w:rPr>
      </w:pPr>
    </w:p>
    <w:p w:rsidR="00ED2223" w:rsidRPr="008F5C50" w:rsidRDefault="00ED2223" w:rsidP="00ED2223">
      <w:pPr>
        <w:rPr>
          <w:b/>
        </w:rPr>
      </w:pPr>
      <w:r w:rsidRPr="008F5C50">
        <w:rPr>
          <w:b/>
        </w:rPr>
        <w:t>Eröffnung des Interviews</w:t>
      </w:r>
      <w:r>
        <w:rPr>
          <w:b/>
        </w:rPr>
        <w:t xml:space="preserve">   (- kombiniert mit einem zwanglosen Vorgespräch)</w:t>
      </w:r>
    </w:p>
    <w:p w:rsidR="00ED2223" w:rsidRDefault="00ED2223" w:rsidP="00ED2223">
      <w:r>
        <w:t>• Es hat sich bewährt, die Eröffnung und die Einführungsworte vorab einmal</w:t>
      </w:r>
    </w:p>
    <w:p w:rsidR="00ED2223" w:rsidRDefault="00ED2223" w:rsidP="00ED2223">
      <w:r>
        <w:t>durchzudenken und einzuüben</w:t>
      </w:r>
    </w:p>
    <w:p w:rsidR="00ED2223" w:rsidRDefault="00ED2223" w:rsidP="00ED2223">
      <w:r>
        <w:t>• Die Verwendung/Bedienung des Aufnahmegerätes muss eingeübt sein (wenn noch nie</w:t>
      </w:r>
    </w:p>
    <w:p w:rsidR="00ED2223" w:rsidRDefault="00ED2223" w:rsidP="00ED2223">
      <w:r>
        <w:t>mit dem verwendeten Gerät gearbeitet wurde, unbedingt vorher mit dem Gerät vertraut</w:t>
      </w:r>
    </w:p>
    <w:p w:rsidR="00ED2223" w:rsidRDefault="00ED2223" w:rsidP="00ED2223">
      <w:r>
        <w:t>machen und die Funktionstüchtigkeit unmittelbar vor dem Interview überprüfen)</w:t>
      </w:r>
    </w:p>
    <w:p w:rsidR="00ED2223" w:rsidRDefault="00ED2223" w:rsidP="00ED2223">
      <w:r>
        <w:t>• Das wichtigste in der Eröffnungsphase des Interviews ist es, eine offene und</w:t>
      </w:r>
    </w:p>
    <w:p w:rsidR="00ED2223" w:rsidRDefault="00ED2223" w:rsidP="00ED2223">
      <w:r>
        <w:t>freundliche Atmosphäre herzustellen und die Bereitschaft, im Interview teilzunehmen,</w:t>
      </w:r>
    </w:p>
    <w:p w:rsidR="00ED2223" w:rsidRDefault="00ED2223" w:rsidP="00ED2223">
      <w:r>
        <w:t>zu würdigen. In der Eröffnungsphase soll auch noch einmal auf den Anlass des</w:t>
      </w:r>
    </w:p>
    <w:p w:rsidR="00ED2223" w:rsidRDefault="00ED2223" w:rsidP="00ED2223">
      <w:r>
        <w:t>Interviews und den Verlauf eingegangen werden. Um die Aussagen der Erzählperson</w:t>
      </w:r>
    </w:p>
    <w:p w:rsidR="00ED2223" w:rsidRDefault="00ED2223" w:rsidP="00ED2223">
      <w:r>
        <w:t>nicht zu beeinflussen, soll nur das Thema, aber nicht die genaue Forschungsfrage/Thesen   etc. genannt werden.</w:t>
      </w:r>
    </w:p>
    <w:p w:rsidR="00ED2223" w:rsidRDefault="00ED2223" w:rsidP="00ED2223">
      <w:r>
        <w:t>• Wenn geschlossene Fragen gestellt werden (z.B. Geburtsdatum, Anzahl der</w:t>
      </w:r>
    </w:p>
    <w:p w:rsidR="00ED2223" w:rsidRDefault="00ED2223" w:rsidP="00ED2223">
      <w:r>
        <w:t>Familienmitglieder, Ausbildung etc.), sollten diese am Schluss des offenen</w:t>
      </w:r>
    </w:p>
    <w:p w:rsidR="00ED2223" w:rsidRDefault="00ED2223" w:rsidP="00ED2223">
      <w:r>
        <w:lastRenderedPageBreak/>
        <w:t>Interviewteils gestellt werden (Ausnahme wichtige Daten, die für den Interviewverlauf</w:t>
      </w:r>
    </w:p>
    <w:p w:rsidR="00ED2223" w:rsidRDefault="00ED2223" w:rsidP="00ED2223">
      <w:r>
        <w:t>wichtig sind)</w:t>
      </w:r>
    </w:p>
    <w:p w:rsidR="00ED2223" w:rsidRPr="00A755BB" w:rsidRDefault="00ED2223" w:rsidP="00ED2223">
      <w:pPr>
        <w:rPr>
          <w:b/>
          <w:sz w:val="16"/>
          <w:szCs w:val="16"/>
        </w:rPr>
      </w:pPr>
    </w:p>
    <w:p w:rsidR="00ED2223" w:rsidRPr="00A6474F" w:rsidRDefault="00ED2223" w:rsidP="003154C4">
      <w:pPr>
        <w:outlineLvl w:val="0"/>
        <w:rPr>
          <w:b/>
        </w:rPr>
      </w:pPr>
      <w:r w:rsidRPr="00A6474F">
        <w:rPr>
          <w:b/>
        </w:rPr>
        <w:t>Ort:</w:t>
      </w:r>
    </w:p>
    <w:p w:rsidR="00ED2223" w:rsidRDefault="00ED2223" w:rsidP="00ED2223">
      <w:r>
        <w:t>• Grundsätzlich kann jeder Ort für ein Interview gewählt werden, solange die</w:t>
      </w:r>
    </w:p>
    <w:p w:rsidR="00ED2223" w:rsidRDefault="00ED2223" w:rsidP="00ED2223">
      <w:r>
        <w:t>Bedingungen einer ungestörten Aufmerksamkeit und guter Akustik, die ein</w:t>
      </w:r>
    </w:p>
    <w:p w:rsidR="00ED2223" w:rsidRDefault="00ED2223" w:rsidP="00ED2223">
      <w:r>
        <w:t>Tonbandaufnahme (ev. auf Stromversorgung achten!) ermöglichen, erfüllt sind.</w:t>
      </w:r>
    </w:p>
    <w:p w:rsidR="00ED2223" w:rsidRDefault="00ED2223" w:rsidP="00ED2223">
      <w:r>
        <w:t>• Meist werden die Interviews am Wohn- oder Arbeitsort der Erzählperson geführt:</w:t>
      </w:r>
    </w:p>
    <w:p w:rsidR="00714188" w:rsidRDefault="00ED2223" w:rsidP="00714188">
      <w:r>
        <w:t>Erstens ist dies ein fü</w:t>
      </w:r>
      <w:r w:rsidR="00714188">
        <w:t xml:space="preserve">r sie vertrauter Ort, zweitens lebt ein Interview von der </w:t>
      </w:r>
      <w:proofErr w:type="spellStart"/>
      <w:r w:rsidR="00714188">
        <w:t>Atmo</w:t>
      </w:r>
      <w:proofErr w:type="spellEnd"/>
      <w:r w:rsidR="00714188">
        <w:t>.</w:t>
      </w:r>
    </w:p>
    <w:p w:rsidR="00714188" w:rsidRDefault="00714188" w:rsidP="00714188">
      <w:r w:rsidRPr="00714188">
        <w:rPr>
          <w:b/>
          <w:sz w:val="23"/>
          <w:szCs w:val="23"/>
        </w:rPr>
        <w:t>Handys abschalten</w:t>
      </w:r>
      <w:r>
        <w:rPr>
          <w:sz w:val="23"/>
          <w:szCs w:val="23"/>
        </w:rPr>
        <w:t xml:space="preserve"> (Mit Kamera: Abdunkeln – nicht in Richtung Fenster aufnahmen,                    auf Lichteinfall, Schatten, Hintergrund achten …)</w:t>
      </w:r>
    </w:p>
    <w:p w:rsidR="00ED2223" w:rsidRPr="00714188" w:rsidRDefault="00ED2223" w:rsidP="003154C4">
      <w:pPr>
        <w:outlineLvl w:val="0"/>
      </w:pPr>
      <w:r>
        <w:t xml:space="preserve"> </w:t>
      </w:r>
      <w:r w:rsidRPr="00C920E1">
        <w:rPr>
          <w:b/>
        </w:rPr>
        <w:t>Zeitdauer:</w:t>
      </w:r>
    </w:p>
    <w:p w:rsidR="00ED2223" w:rsidRDefault="00ED2223" w:rsidP="00ED2223">
      <w:r>
        <w:t>• Das erste Interview sollte keinesfalls länger als eine Stunde dauern. Es ist besser,</w:t>
      </w:r>
    </w:p>
    <w:p w:rsidR="00ED2223" w:rsidRDefault="00ED2223" w:rsidP="00ED2223">
      <w:r>
        <w:t>sich mit Form und Inhalt dieses Gespräches intensiver auseinander zu setzen und</w:t>
      </w:r>
    </w:p>
    <w:p w:rsidR="00ED2223" w:rsidRDefault="00ED2223" w:rsidP="00ED2223">
      <w:r>
        <w:t>ein „kleineres“ Interview zu führen, als ein Gespräch, das sich über viele Stunden</w:t>
      </w:r>
    </w:p>
    <w:p w:rsidR="00ED2223" w:rsidRDefault="00ED2223" w:rsidP="00ED2223">
      <w:r>
        <w:t>hinzieht, aufzuarbeiten. (Gerade, wenn man noch keine Erfahrung mit z.B.</w:t>
      </w:r>
    </w:p>
    <w:p w:rsidR="00ED2223" w:rsidRDefault="00ED2223" w:rsidP="00ED2223">
      <w:r>
        <w:t>Transkribieren hat, muss man anfangs mit einem Verhältnis von 1:7 bis 1:10 von</w:t>
      </w:r>
    </w:p>
    <w:p w:rsidR="00ED2223" w:rsidRDefault="00ED2223" w:rsidP="00ED2223">
      <w:r>
        <w:t>Interviewzeit zur Transkriptionszeit rechnen!)</w:t>
      </w:r>
    </w:p>
    <w:p w:rsidR="00ED2223" w:rsidRDefault="00ED2223" w:rsidP="00ED2223">
      <w:r>
        <w:t>• Erfahrungsgemäß soll ein Interview nicht länger als 1,5 Stunden dauern. Wenn</w:t>
      </w:r>
    </w:p>
    <w:p w:rsidR="00ED2223" w:rsidRDefault="00ED2223" w:rsidP="00ED2223">
      <w:r>
        <w:t>ältere Menschen interviewt werden, liegt eine Erfahrungsgrenze bei 1 Stunde.</w:t>
      </w:r>
    </w:p>
    <w:p w:rsidR="00ED2223" w:rsidRDefault="00ED2223" w:rsidP="00ED2223">
      <w:r>
        <w:t>Danach nimmt die Konzentratio</w:t>
      </w:r>
      <w:r w:rsidR="00C920E1">
        <w:t>n meist rasch ab (die eigene &amp;</w:t>
      </w:r>
      <w:r>
        <w:t xml:space="preserve"> die der</w:t>
      </w:r>
      <w:r w:rsidR="00C920E1">
        <w:t xml:space="preserve"> </w:t>
      </w:r>
      <w:r>
        <w:t>Erzählperson!)</w:t>
      </w:r>
    </w:p>
    <w:p w:rsidR="00ED2223" w:rsidRPr="00A755BB" w:rsidRDefault="00ED2223" w:rsidP="00ED2223">
      <w:pPr>
        <w:rPr>
          <w:b/>
          <w:sz w:val="16"/>
          <w:szCs w:val="16"/>
        </w:rPr>
      </w:pPr>
    </w:p>
    <w:p w:rsidR="00ED2223" w:rsidRPr="00A755BB" w:rsidRDefault="00ED2223" w:rsidP="003154C4">
      <w:pPr>
        <w:outlineLvl w:val="0"/>
        <w:rPr>
          <w:b/>
        </w:rPr>
      </w:pPr>
      <w:r w:rsidRPr="00A755BB">
        <w:rPr>
          <w:b/>
        </w:rPr>
        <w:t>Dokumentation der Interviewsituation:</w:t>
      </w:r>
    </w:p>
    <w:p w:rsidR="00ED2223" w:rsidRDefault="00ED2223" w:rsidP="00ED2223">
      <w:r>
        <w:t>• Es ist wichtig, die eigenen Eindrücke und Bebachtungen, Verunsicherungen</w:t>
      </w:r>
    </w:p>
    <w:p w:rsidR="00ED2223" w:rsidRDefault="00ED2223" w:rsidP="00ED2223">
      <w:r>
        <w:t>und Emotionen in Feldprotokollen (Selbstbeobachtung) festzuhalten. (Leitfragen</w:t>
      </w:r>
    </w:p>
    <w:p w:rsidR="00ED2223" w:rsidRDefault="00ED2223" w:rsidP="00ED2223">
      <w:r>
        <w:t>dafür können sein: Hat das Gespräch in der Form stattgefunden, wie es von mir</w:t>
      </w:r>
    </w:p>
    <w:p w:rsidR="00ED2223" w:rsidRDefault="00ED2223" w:rsidP="00ED2223">
      <w:r>
        <w:t xml:space="preserve">geplant war? Hat sich die Erzählpersonsicher/unsicher gefühlt? Wer hat außer mir und meinem/meiner </w:t>
      </w:r>
      <w:proofErr w:type="spellStart"/>
      <w:r>
        <w:t>InterviewpartnerIn</w:t>
      </w:r>
      <w:proofErr w:type="spellEnd"/>
      <w:r w:rsidR="00C95D72">
        <w:t xml:space="preserve"> </w:t>
      </w:r>
      <w:r>
        <w:t>am Gespräch teilgenommen?)</w:t>
      </w:r>
    </w:p>
    <w:p w:rsidR="00ED2223" w:rsidRDefault="00ED2223" w:rsidP="00ED2223"/>
    <w:p w:rsidR="00ED2223" w:rsidRPr="0043344C" w:rsidRDefault="00ED2223" w:rsidP="003154C4">
      <w:pPr>
        <w:outlineLvl w:val="0"/>
        <w:rPr>
          <w:b/>
        </w:rPr>
      </w:pPr>
      <w:r w:rsidRPr="0043344C">
        <w:rPr>
          <w:b/>
        </w:rPr>
        <w:t>Das erste Interview: Typische „Anfängerfehler“ bei der Durchführung</w:t>
      </w:r>
    </w:p>
    <w:p w:rsidR="00ED2223" w:rsidRPr="0043344C" w:rsidRDefault="00ED2223" w:rsidP="00ED2223">
      <w:pPr>
        <w:rPr>
          <w:b/>
        </w:rPr>
      </w:pPr>
      <w:r w:rsidRPr="0043344C">
        <w:rPr>
          <w:b/>
        </w:rPr>
        <w:t>qualitativer Interviews</w:t>
      </w:r>
    </w:p>
    <w:p w:rsidR="00ED2223" w:rsidRDefault="00ED2223" w:rsidP="00ED2223">
      <w:r>
        <w:t>Die Fähigkeit, qualitative Interviews durchzuführen, wird im Allgemeinen als eine</w:t>
      </w:r>
    </w:p>
    <w:p w:rsidR="00ED2223" w:rsidRDefault="00ED2223" w:rsidP="00ED2223">
      <w:r>
        <w:t xml:space="preserve">selbstverständliche Qualifikation angesehen. Dies ist aber nicht der Fall. </w:t>
      </w:r>
    </w:p>
    <w:p w:rsidR="00ED2223" w:rsidRDefault="00ED2223" w:rsidP="00ED2223">
      <w:r>
        <w:t>Typische „Anfängerfehler“ oder Kunstfehler, die unter anderem mit der Angst vor der</w:t>
      </w:r>
    </w:p>
    <w:p w:rsidR="00ED2223" w:rsidRDefault="00ED2223" w:rsidP="00ED2223">
      <w:r>
        <w:t>ungewohnten Situation einer intensiven Kommunikation mit Fremden zu tun haben, sind:</w:t>
      </w:r>
    </w:p>
    <w:p w:rsidR="00ED2223" w:rsidRDefault="00ED2223" w:rsidP="00ED2223">
      <w:r>
        <w:t>1) ein zu häufiges Nachfragen – die Tendenz zu einem dominierenden</w:t>
      </w:r>
    </w:p>
    <w:p w:rsidR="00ED2223" w:rsidRDefault="00ED2223" w:rsidP="00ED2223">
      <w:r>
        <w:t>Kommunikationsstil</w:t>
      </w:r>
    </w:p>
    <w:p w:rsidR="00ED2223" w:rsidRPr="000507FC" w:rsidRDefault="00ED2223" w:rsidP="00ED2223">
      <w:pPr>
        <w:rPr>
          <w:sz w:val="23"/>
          <w:szCs w:val="23"/>
        </w:rPr>
      </w:pPr>
      <w:r>
        <w:t>2) ein zu zögernde</w:t>
      </w:r>
      <w:r w:rsidR="00BD2A71">
        <w:t>s</w:t>
      </w:r>
      <w:r>
        <w:t xml:space="preserve"> Nachfragen</w:t>
      </w:r>
      <w:r w:rsidR="000507FC">
        <w:t xml:space="preserve"> – unbedingt </w:t>
      </w:r>
      <w:r w:rsidR="000507FC">
        <w:rPr>
          <w:sz w:val="23"/>
          <w:szCs w:val="23"/>
        </w:rPr>
        <w:t xml:space="preserve">Nachhackfragen !!! </w:t>
      </w:r>
      <w:proofErr w:type="gramStart"/>
      <w:r w:rsidR="000507FC">
        <w:rPr>
          <w:sz w:val="23"/>
          <w:szCs w:val="23"/>
        </w:rPr>
        <w:t>( -</w:t>
      </w:r>
      <w:proofErr w:type="gramEnd"/>
      <w:r w:rsidR="000507FC">
        <w:rPr>
          <w:sz w:val="23"/>
          <w:szCs w:val="23"/>
        </w:rPr>
        <w:t xml:space="preserve"> nicht zufriedengeben !!!)</w:t>
      </w:r>
    </w:p>
    <w:p w:rsidR="00ED2223" w:rsidRDefault="00ED2223" w:rsidP="00ED2223">
      <w:r>
        <w:t>3) viele suggestiv</w:t>
      </w:r>
      <w:r w:rsidR="00BD2A71">
        <w:t>e</w:t>
      </w:r>
      <w:r>
        <w:t xml:space="preserve"> Fragen (z.B. „Das war sicher anstrengend für Sie“) oder suggestive</w:t>
      </w:r>
    </w:p>
    <w:p w:rsidR="00ED2223" w:rsidRDefault="00ED2223" w:rsidP="00ED2223">
      <w:r>
        <w:t>Vorgaben und Interpretationen.</w:t>
      </w:r>
    </w:p>
    <w:p w:rsidR="00ED2223" w:rsidRDefault="00ED2223" w:rsidP="00ED2223">
      <w:r>
        <w:t>4) Die Häufung von bewertenden und kommentierenden Aussagen (auch wenn sie</w:t>
      </w:r>
    </w:p>
    <w:p w:rsidR="00ED2223" w:rsidRDefault="00ED2223" w:rsidP="00ED2223">
      <w:r>
        <w:t>unterstützend gemeint sind)</w:t>
      </w:r>
    </w:p>
    <w:p w:rsidR="00ED2223" w:rsidRDefault="00ED2223" w:rsidP="00ED2223">
      <w:r>
        <w:t>5) Probleme mit dem passiven Zuhören und den/die andere Reden/Erzählen lassen.</w:t>
      </w:r>
    </w:p>
    <w:p w:rsidR="00ED2223" w:rsidRDefault="00ED2223" w:rsidP="00ED2223">
      <w:r>
        <w:t>6) Eine aus Angst vor Unvollständigkeit resultierende Unfreiheit im Umgang mit dem</w:t>
      </w:r>
    </w:p>
    <w:p w:rsidR="00ED2223" w:rsidRDefault="00ED2223" w:rsidP="00ED2223">
      <w:r>
        <w:t>Gesprächsleitfaden: dieser wird immer wieder penetrant ins Gedächtnis gerufen</w:t>
      </w:r>
    </w:p>
    <w:p w:rsidR="00ED2223" w:rsidRDefault="00ED2223" w:rsidP="00ED2223">
      <w:r>
        <w:t>7) Fragen werden doppelt gestellt</w:t>
      </w:r>
      <w:r w:rsidR="00C920E1">
        <w:t xml:space="preserve"> (weil man </w:t>
      </w:r>
      <w:proofErr w:type="spellStart"/>
      <w:r w:rsidR="00C920E1">
        <w:t>zB</w:t>
      </w:r>
      <w:proofErr w:type="spellEnd"/>
      <w:r w:rsidR="00C920E1">
        <w:t>. nicht aufmerksam zugehört hat …)</w:t>
      </w:r>
      <w:r>
        <w:t xml:space="preserve"> </w:t>
      </w:r>
    </w:p>
    <w:p w:rsidR="00C95D72" w:rsidRDefault="00C95D72" w:rsidP="00ED2223">
      <w:r>
        <w:t>8) Man hat dem Gegenüber nicht das Gefühl des notwendigen Interesses gegeben, weil man zu sehr mit dem Fragenblatt beschäftigt war</w:t>
      </w:r>
    </w:p>
    <w:p w:rsidR="000507FC" w:rsidRPr="000507FC" w:rsidRDefault="000507FC" w:rsidP="00ED2223">
      <w:pPr>
        <w:rPr>
          <w:sz w:val="16"/>
          <w:szCs w:val="16"/>
        </w:rPr>
      </w:pPr>
    </w:p>
    <w:p w:rsidR="000507FC" w:rsidRDefault="000507FC" w:rsidP="000507FC">
      <w:pPr>
        <w:rPr>
          <w:sz w:val="23"/>
          <w:szCs w:val="23"/>
        </w:rPr>
      </w:pPr>
      <w:r>
        <w:rPr>
          <w:sz w:val="23"/>
          <w:szCs w:val="23"/>
        </w:rPr>
        <w:t xml:space="preserve">Pausen anbieten  / auf  Gegenfragen reagieren, aber dann wieder weiter laut </w:t>
      </w:r>
      <w:proofErr w:type="gramStart"/>
      <w:r>
        <w:rPr>
          <w:sz w:val="23"/>
          <w:szCs w:val="23"/>
        </w:rPr>
        <w:t>Leitfaden !</w:t>
      </w:r>
      <w:proofErr w:type="gramEnd"/>
    </w:p>
    <w:p w:rsidR="000507FC" w:rsidRDefault="000507FC" w:rsidP="000507FC">
      <w:pPr>
        <w:rPr>
          <w:sz w:val="23"/>
          <w:szCs w:val="23"/>
        </w:rPr>
      </w:pPr>
      <w:r>
        <w:rPr>
          <w:sz w:val="23"/>
          <w:szCs w:val="23"/>
        </w:rPr>
        <w:t>Die besten Fragen ergeben sich manchmal im Gespräch auch jenseits des Leitfadens,</w:t>
      </w:r>
    </w:p>
    <w:p w:rsidR="000507FC" w:rsidRDefault="000507FC" w:rsidP="000507FC">
      <w:pPr>
        <w:rPr>
          <w:sz w:val="23"/>
          <w:szCs w:val="23"/>
        </w:rPr>
      </w:pPr>
      <w:r>
        <w:rPr>
          <w:sz w:val="23"/>
          <w:szCs w:val="23"/>
        </w:rPr>
        <w:t>der sich „situationselastisch“ anpassen können soll …</w:t>
      </w:r>
    </w:p>
    <w:p w:rsidR="000507FC" w:rsidRDefault="000507FC" w:rsidP="00ED2223"/>
    <w:p w:rsidR="00ED2223" w:rsidRDefault="00ED2223" w:rsidP="00ED2223"/>
    <w:p w:rsidR="006A7E41" w:rsidRDefault="006A7E41" w:rsidP="00ED2223">
      <w:pPr>
        <w:rPr>
          <w:b/>
        </w:rPr>
      </w:pPr>
    </w:p>
    <w:p w:rsidR="00ED2223" w:rsidRPr="00B45F5A" w:rsidRDefault="00ED2223" w:rsidP="003154C4">
      <w:pPr>
        <w:outlineLvl w:val="0"/>
        <w:rPr>
          <w:b/>
        </w:rPr>
      </w:pPr>
      <w:r w:rsidRPr="00B45F5A">
        <w:rPr>
          <w:b/>
        </w:rPr>
        <w:t>Handwerk</w:t>
      </w:r>
      <w:r>
        <w:rPr>
          <w:b/>
        </w:rPr>
        <w:t>s</w:t>
      </w:r>
      <w:r w:rsidRPr="00B45F5A">
        <w:rPr>
          <w:b/>
        </w:rPr>
        <w:t>zeug für Interviews</w:t>
      </w:r>
    </w:p>
    <w:p w:rsidR="00ED2223" w:rsidRDefault="00ED2223" w:rsidP="00ED2223">
      <w:r>
        <w:t>Für Interviews ist folgende Ausstattung notwendig bzw. empfehlenswert:</w:t>
      </w:r>
    </w:p>
    <w:p w:rsidR="00ED2223" w:rsidRDefault="00ED2223" w:rsidP="00ED2223">
      <w:r>
        <w:t>• Leitfaden</w:t>
      </w:r>
    </w:p>
    <w:p w:rsidR="00ED2223" w:rsidRDefault="00ED2223" w:rsidP="00ED2223">
      <w:r>
        <w:t>• Ausreichend Papier (liniert), um Stichworte zu notieren</w:t>
      </w:r>
    </w:p>
    <w:p w:rsidR="00ED2223" w:rsidRDefault="00ED2223" w:rsidP="00ED2223">
      <w:r>
        <w:t>• Handblatt mit schriftlichen Informationen über Hintergrund und Zweck des Interviews,</w:t>
      </w:r>
    </w:p>
    <w:p w:rsidR="00ED2223" w:rsidRDefault="00C920E1" w:rsidP="00ED2223">
      <w:r>
        <w:t xml:space="preserve">   </w:t>
      </w:r>
      <w:r w:rsidR="00ED2223">
        <w:t>Name der Person, die das Interview führt und Telefonnummer für Rückfragen</w:t>
      </w:r>
    </w:p>
    <w:p w:rsidR="00ED2223" w:rsidRDefault="00ED2223" w:rsidP="00ED2223">
      <w:r>
        <w:t>• Schreibzeug</w:t>
      </w:r>
    </w:p>
    <w:p w:rsidR="00ED2223" w:rsidRDefault="00ED2223" w:rsidP="00ED2223">
      <w:r>
        <w:t xml:space="preserve">• Aufnahmegerät (Kassette, </w:t>
      </w:r>
      <w:proofErr w:type="spellStart"/>
      <w:r>
        <w:t>Minidisc</w:t>
      </w:r>
      <w:proofErr w:type="spellEnd"/>
      <w:r>
        <w:t xml:space="preserve"> oder Diktiergerät), Mikrofon und Netzadapter</w:t>
      </w:r>
    </w:p>
    <w:p w:rsidR="00ED2223" w:rsidRDefault="00ED2223" w:rsidP="00ED2223">
      <w:r>
        <w:t>• Reservebatterien</w:t>
      </w:r>
      <w:r w:rsidR="00057526">
        <w:t xml:space="preserve">, </w:t>
      </w:r>
      <w:r>
        <w:t>Kamera</w:t>
      </w:r>
      <w:r w:rsidR="00714188">
        <w:t>, Speicherkarte leeren</w:t>
      </w:r>
      <w:r w:rsidR="00057526">
        <w:t xml:space="preserve"> / </w:t>
      </w:r>
      <w:r>
        <w:t>Eventuell: Fotos, Schaumaterialien</w:t>
      </w:r>
      <w:r w:rsidR="00057526">
        <w:t xml:space="preserve"> …</w:t>
      </w:r>
    </w:p>
    <w:sectPr w:rsidR="00ED222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137" w:rsidRDefault="00233137" w:rsidP="006A7E41">
      <w:r>
        <w:separator/>
      </w:r>
    </w:p>
  </w:endnote>
  <w:endnote w:type="continuationSeparator" w:id="0">
    <w:p w:rsidR="00233137" w:rsidRDefault="00233137" w:rsidP="006A7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41" w:rsidRDefault="006A7E4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41" w:rsidRPr="006A7E41" w:rsidRDefault="006A7E41" w:rsidP="006A7E41">
    <w:pPr>
      <w:pStyle w:val="Fuzeile"/>
      <w:jc w:val="right"/>
      <w:rPr>
        <w:i/>
        <w:sz w:val="18"/>
        <w:szCs w:val="18"/>
      </w:rPr>
    </w:pPr>
    <w:r w:rsidRPr="006A7E41">
      <w:rPr>
        <w:i/>
        <w:sz w:val="18"/>
        <w:szCs w:val="18"/>
      </w:rPr>
      <w:t xml:space="preserve">Manfred </w:t>
    </w:r>
    <w:proofErr w:type="spellStart"/>
    <w:r w:rsidRPr="006A7E41">
      <w:rPr>
        <w:i/>
        <w:sz w:val="18"/>
        <w:szCs w:val="18"/>
      </w:rPr>
      <w:t>Pilsz</w:t>
    </w:r>
    <w:proofErr w:type="spellEnd"/>
    <w:r w:rsidRPr="006A7E41">
      <w:rPr>
        <w:i/>
        <w:sz w:val="18"/>
        <w:szCs w:val="18"/>
      </w:rPr>
      <w:t xml:space="preserve">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41" w:rsidRDefault="006A7E4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137" w:rsidRDefault="00233137" w:rsidP="006A7E41">
      <w:r>
        <w:separator/>
      </w:r>
    </w:p>
  </w:footnote>
  <w:footnote w:type="continuationSeparator" w:id="0">
    <w:p w:rsidR="00233137" w:rsidRDefault="00233137" w:rsidP="006A7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41" w:rsidRDefault="006A7E4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41" w:rsidRDefault="006A7E4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41" w:rsidRDefault="006A7E4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2A1"/>
    <w:multiLevelType w:val="hybridMultilevel"/>
    <w:tmpl w:val="2626D320"/>
    <w:lvl w:ilvl="0" w:tplc="EE1686D4">
      <w:numFmt w:val="bullet"/>
      <w:lvlText w:val=""/>
      <w:lvlJc w:val="left"/>
      <w:pPr>
        <w:ind w:left="720" w:hanging="360"/>
      </w:pPr>
      <w:rPr>
        <w:rFonts w:ascii="Symbol" w:eastAsia="Times New Roman" w:hAnsi="Symbol"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B945F69"/>
    <w:multiLevelType w:val="hybridMultilevel"/>
    <w:tmpl w:val="3F44A7E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2816818"/>
    <w:multiLevelType w:val="hybridMultilevel"/>
    <w:tmpl w:val="E8B87C04"/>
    <w:lvl w:ilvl="0" w:tplc="EE1686D4">
      <w:numFmt w:val="bullet"/>
      <w:lvlText w:val=""/>
      <w:lvlJc w:val="left"/>
      <w:pPr>
        <w:ind w:left="720" w:hanging="360"/>
      </w:pPr>
      <w:rPr>
        <w:rFonts w:ascii="Symbol" w:eastAsia="Times New Roman" w:hAnsi="Symbol"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300C7F"/>
    <w:multiLevelType w:val="multilevel"/>
    <w:tmpl w:val="2EB2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84012D"/>
    <w:multiLevelType w:val="hybridMultilevel"/>
    <w:tmpl w:val="81D6759C"/>
    <w:lvl w:ilvl="0" w:tplc="EE1686D4">
      <w:numFmt w:val="bullet"/>
      <w:lvlText w:val=""/>
      <w:lvlJc w:val="left"/>
      <w:pPr>
        <w:ind w:left="720" w:hanging="360"/>
      </w:pPr>
      <w:rPr>
        <w:rFonts w:ascii="Symbol" w:eastAsia="Times New Roman" w:hAnsi="Symbol"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D2223"/>
    <w:rsid w:val="000507FC"/>
    <w:rsid w:val="00057526"/>
    <w:rsid w:val="000B6150"/>
    <w:rsid w:val="00105D77"/>
    <w:rsid w:val="001214DB"/>
    <w:rsid w:val="001507AA"/>
    <w:rsid w:val="00233137"/>
    <w:rsid w:val="003154C4"/>
    <w:rsid w:val="0042346B"/>
    <w:rsid w:val="006A7E41"/>
    <w:rsid w:val="00714188"/>
    <w:rsid w:val="008554C0"/>
    <w:rsid w:val="00890306"/>
    <w:rsid w:val="00961701"/>
    <w:rsid w:val="0096717F"/>
    <w:rsid w:val="00BD2A71"/>
    <w:rsid w:val="00C21C07"/>
    <w:rsid w:val="00C920E1"/>
    <w:rsid w:val="00C95D72"/>
    <w:rsid w:val="00DD3D24"/>
    <w:rsid w:val="00ED222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D2223"/>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rsid w:val="00ED2223"/>
    <w:pPr>
      <w:autoSpaceDE w:val="0"/>
      <w:autoSpaceDN w:val="0"/>
      <w:adjustRightInd w:val="0"/>
    </w:pPr>
    <w:rPr>
      <w:color w:val="000000"/>
      <w:sz w:val="24"/>
      <w:szCs w:val="24"/>
    </w:rPr>
  </w:style>
  <w:style w:type="paragraph" w:styleId="StandardWeb">
    <w:name w:val="Normal (Web)"/>
    <w:basedOn w:val="Standard"/>
    <w:rsid w:val="00ED2223"/>
    <w:pPr>
      <w:spacing w:before="100" w:beforeAutospacing="1" w:after="100" w:afterAutospacing="1"/>
    </w:pPr>
  </w:style>
  <w:style w:type="character" w:customStyle="1" w:styleId="apple-converted-space">
    <w:name w:val="apple-converted-space"/>
    <w:basedOn w:val="Absatz-Standardschriftart"/>
    <w:rsid w:val="00ED2223"/>
  </w:style>
  <w:style w:type="character" w:styleId="Hyperlink">
    <w:name w:val="Hyperlink"/>
    <w:rsid w:val="00ED2223"/>
    <w:rPr>
      <w:color w:val="0000FF"/>
      <w:u w:val="single"/>
    </w:rPr>
  </w:style>
  <w:style w:type="paragraph" w:styleId="Kopfzeile">
    <w:name w:val="header"/>
    <w:basedOn w:val="Standard"/>
    <w:link w:val="KopfzeileZchn"/>
    <w:rsid w:val="006A7E41"/>
    <w:pPr>
      <w:tabs>
        <w:tab w:val="center" w:pos="4536"/>
        <w:tab w:val="right" w:pos="9072"/>
      </w:tabs>
    </w:pPr>
  </w:style>
  <w:style w:type="character" w:customStyle="1" w:styleId="KopfzeileZchn">
    <w:name w:val="Kopfzeile Zchn"/>
    <w:link w:val="Kopfzeile"/>
    <w:rsid w:val="006A7E41"/>
    <w:rPr>
      <w:sz w:val="24"/>
      <w:szCs w:val="24"/>
    </w:rPr>
  </w:style>
  <w:style w:type="paragraph" w:styleId="Fuzeile">
    <w:name w:val="footer"/>
    <w:basedOn w:val="Standard"/>
    <w:link w:val="FuzeileZchn"/>
    <w:rsid w:val="006A7E41"/>
    <w:pPr>
      <w:tabs>
        <w:tab w:val="center" w:pos="4536"/>
        <w:tab w:val="right" w:pos="9072"/>
      </w:tabs>
    </w:pPr>
  </w:style>
  <w:style w:type="character" w:customStyle="1" w:styleId="FuzeileZchn">
    <w:name w:val="Fußzeile Zchn"/>
    <w:link w:val="Fuzeile"/>
    <w:rsid w:val="006A7E41"/>
    <w:rPr>
      <w:sz w:val="24"/>
      <w:szCs w:val="24"/>
    </w:rPr>
  </w:style>
  <w:style w:type="paragraph" w:styleId="Dokumentstruktur">
    <w:name w:val="Document Map"/>
    <w:basedOn w:val="Standard"/>
    <w:link w:val="DokumentstrukturZchn"/>
    <w:rsid w:val="003154C4"/>
    <w:rPr>
      <w:rFonts w:ascii="Tahoma" w:hAnsi="Tahoma" w:cs="Tahoma"/>
      <w:sz w:val="16"/>
      <w:szCs w:val="16"/>
    </w:rPr>
  </w:style>
  <w:style w:type="character" w:customStyle="1" w:styleId="DokumentstrukturZchn">
    <w:name w:val="Dokumentstruktur Zchn"/>
    <w:basedOn w:val="Absatz-Standardschriftart"/>
    <w:link w:val="Dokumentstruktur"/>
    <w:rsid w:val="00315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314301">
      <w:bodyDiv w:val="1"/>
      <w:marLeft w:val="0"/>
      <w:marRight w:val="0"/>
      <w:marTop w:val="0"/>
      <w:marBottom w:val="0"/>
      <w:divBdr>
        <w:top w:val="none" w:sz="0" w:space="0" w:color="auto"/>
        <w:left w:val="none" w:sz="0" w:space="0" w:color="auto"/>
        <w:bottom w:val="none" w:sz="0" w:space="0" w:color="auto"/>
        <w:right w:val="none" w:sz="0" w:space="0" w:color="auto"/>
      </w:divBdr>
      <w:divsChild>
        <w:div w:id="20825629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6119305">
              <w:marLeft w:val="0"/>
              <w:marRight w:val="0"/>
              <w:marTop w:val="0"/>
              <w:marBottom w:val="0"/>
              <w:divBdr>
                <w:top w:val="none" w:sz="0" w:space="0" w:color="auto"/>
                <w:left w:val="none" w:sz="0" w:space="0" w:color="auto"/>
                <w:bottom w:val="none" w:sz="0" w:space="0" w:color="auto"/>
                <w:right w:val="none" w:sz="0" w:space="0" w:color="auto"/>
              </w:divBdr>
              <w:divsChild>
                <w:div w:id="432360404">
                  <w:marLeft w:val="0"/>
                  <w:marRight w:val="0"/>
                  <w:marTop w:val="0"/>
                  <w:marBottom w:val="0"/>
                  <w:divBdr>
                    <w:top w:val="none" w:sz="0" w:space="0" w:color="auto"/>
                    <w:left w:val="none" w:sz="0" w:space="0" w:color="auto"/>
                    <w:bottom w:val="none" w:sz="0" w:space="0" w:color="auto"/>
                    <w:right w:val="none" w:sz="0" w:space="0" w:color="auto"/>
                  </w:divBdr>
                </w:div>
                <w:div w:id="504325052">
                  <w:marLeft w:val="0"/>
                  <w:marRight w:val="0"/>
                  <w:marTop w:val="0"/>
                  <w:marBottom w:val="0"/>
                  <w:divBdr>
                    <w:top w:val="none" w:sz="0" w:space="0" w:color="auto"/>
                    <w:left w:val="none" w:sz="0" w:space="0" w:color="auto"/>
                    <w:bottom w:val="none" w:sz="0" w:space="0" w:color="auto"/>
                    <w:right w:val="none" w:sz="0" w:space="0" w:color="auto"/>
                  </w:divBdr>
                  <w:divsChild>
                    <w:div w:id="619801228">
                      <w:marLeft w:val="0"/>
                      <w:marRight w:val="0"/>
                      <w:marTop w:val="0"/>
                      <w:marBottom w:val="0"/>
                      <w:divBdr>
                        <w:top w:val="none" w:sz="0" w:space="0" w:color="auto"/>
                        <w:left w:val="none" w:sz="0" w:space="0" w:color="auto"/>
                        <w:bottom w:val="none" w:sz="0" w:space="0" w:color="auto"/>
                        <w:right w:val="none" w:sz="0" w:space="0" w:color="auto"/>
                      </w:divBdr>
                    </w:div>
                  </w:divsChild>
                </w:div>
                <w:div w:id="15275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ypothe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e.wikipedia.org/wiki/Methode_(Erkenntnistheori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10820</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VWA  - INTERVIEW</vt:lpstr>
    </vt:vector>
  </TitlesOfParts>
  <Company>keine</Company>
  <LinksUpToDate>false</LinksUpToDate>
  <CharactersWithSpaces>12413</CharactersWithSpaces>
  <SharedDoc>false</SharedDoc>
  <HLinks>
    <vt:vector size="12" baseType="variant">
      <vt:variant>
        <vt:i4>7471155</vt:i4>
      </vt:variant>
      <vt:variant>
        <vt:i4>3</vt:i4>
      </vt:variant>
      <vt:variant>
        <vt:i4>0</vt:i4>
      </vt:variant>
      <vt:variant>
        <vt:i4>5</vt:i4>
      </vt:variant>
      <vt:variant>
        <vt:lpwstr>http://de.wikipedia.org/wiki/Hypothese</vt:lpwstr>
      </vt:variant>
      <vt:variant>
        <vt:lpwstr/>
      </vt:variant>
      <vt:variant>
        <vt:i4>393331</vt:i4>
      </vt:variant>
      <vt:variant>
        <vt:i4>0</vt:i4>
      </vt:variant>
      <vt:variant>
        <vt:i4>0</vt:i4>
      </vt:variant>
      <vt:variant>
        <vt:i4>5</vt:i4>
      </vt:variant>
      <vt:variant>
        <vt:lpwstr>http://de.wikipedia.org/wiki/Methode_(Erkenntnistheorie)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VWA  - INTERVIEW</dc:title>
  <dc:subject/>
  <dc:creator>Manfred</dc:creator>
  <cp:keywords/>
  <cp:lastModifiedBy>Ernst</cp:lastModifiedBy>
  <cp:revision>2</cp:revision>
  <dcterms:created xsi:type="dcterms:W3CDTF">2015-01-10T07:17:00Z</dcterms:created>
  <dcterms:modified xsi:type="dcterms:W3CDTF">2015-01-10T07:17:00Z</dcterms:modified>
</cp:coreProperties>
</file>